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71C9F" w14:textId="1FEDDC80" w:rsidR="007C3D57" w:rsidRPr="00E625B4" w:rsidRDefault="00FE195A" w:rsidP="00E625B4">
      <w:pPr>
        <w:spacing w:line="480" w:lineRule="auto"/>
        <w:rPr>
          <w:rFonts w:ascii="Arial" w:hAnsi="Arial"/>
          <w:b/>
        </w:rPr>
      </w:pPr>
      <w:r w:rsidRPr="00341A45">
        <w:rPr>
          <w:rFonts w:ascii="Arial" w:hAnsi="Arial"/>
          <w:b/>
        </w:rPr>
        <w:t xml:space="preserve">US UNIT 1: Review and Reconstruction </w:t>
      </w:r>
      <w:r w:rsidRPr="00341A45">
        <w:rPr>
          <w:rFonts w:ascii="Arial" w:hAnsi="Arial"/>
          <w:b/>
        </w:rPr>
        <w:tab/>
      </w:r>
      <w:r w:rsidRPr="00341A45">
        <w:rPr>
          <w:rFonts w:ascii="Arial" w:hAnsi="Arial"/>
          <w:b/>
        </w:rPr>
        <w:tab/>
      </w:r>
      <w:r w:rsidRPr="00341A45">
        <w:rPr>
          <w:rFonts w:ascii="Arial" w:hAnsi="Arial"/>
          <w:b/>
        </w:rPr>
        <w:tab/>
      </w:r>
      <w:r w:rsidRPr="00341A45">
        <w:rPr>
          <w:rFonts w:ascii="Arial" w:hAnsi="Arial"/>
          <w:b/>
        </w:rPr>
        <w:tab/>
      </w:r>
      <w:r w:rsidR="000F4F49">
        <w:rPr>
          <w:rFonts w:ascii="Arial" w:hAnsi="Arial"/>
          <w:b/>
        </w:rPr>
        <w:tab/>
      </w:r>
      <w:r w:rsidR="000F4F49">
        <w:rPr>
          <w:rFonts w:ascii="Arial" w:hAnsi="Arial"/>
          <w:b/>
        </w:rPr>
        <w:tab/>
      </w:r>
      <w:r w:rsidR="00E927E4">
        <w:rPr>
          <w:rFonts w:ascii="Arial" w:hAnsi="Arial"/>
          <w:b/>
        </w:rPr>
        <w:t xml:space="preserve">Study </w:t>
      </w:r>
      <w:r w:rsidR="00E625B4">
        <w:rPr>
          <w:rFonts w:ascii="Arial" w:hAnsi="Arial"/>
          <w:b/>
        </w:rPr>
        <w:t>Guide</w:t>
      </w:r>
    </w:p>
    <w:tbl>
      <w:tblPr>
        <w:tblStyle w:val="TableGrid"/>
        <w:tblW w:w="0" w:type="auto"/>
        <w:tblInd w:w="108" w:type="dxa"/>
        <w:tblLook w:val="04A0" w:firstRow="1" w:lastRow="0" w:firstColumn="1" w:lastColumn="0" w:noHBand="0" w:noVBand="1"/>
      </w:tblPr>
      <w:tblGrid>
        <w:gridCol w:w="5580"/>
        <w:gridCol w:w="5328"/>
      </w:tblGrid>
      <w:tr w:rsidR="00E625B4" w14:paraId="24314F52" w14:textId="77777777" w:rsidTr="00C04C6E">
        <w:trPr>
          <w:trHeight w:val="332"/>
        </w:trPr>
        <w:tc>
          <w:tcPr>
            <w:tcW w:w="5580" w:type="dxa"/>
          </w:tcPr>
          <w:p w14:paraId="703AFEE7" w14:textId="7C952740" w:rsidR="00E625B4" w:rsidRPr="009423D9" w:rsidRDefault="00E625B4" w:rsidP="009423D9">
            <w:pPr>
              <w:pStyle w:val="ListParagraph"/>
              <w:ind w:left="-2160" w:firstLine="2160"/>
              <w:jc w:val="center"/>
              <w:rPr>
                <w:rFonts w:ascii="Arial" w:hAnsi="Arial" w:cs="Arial"/>
                <w:b/>
                <w:sz w:val="20"/>
                <w:szCs w:val="20"/>
              </w:rPr>
            </w:pPr>
            <w:r w:rsidRPr="009423D9">
              <w:rPr>
                <w:rFonts w:ascii="Arial" w:hAnsi="Arial" w:cs="Arial"/>
                <w:b/>
                <w:sz w:val="20"/>
                <w:szCs w:val="20"/>
              </w:rPr>
              <w:t>English</w:t>
            </w:r>
          </w:p>
          <w:p w14:paraId="529EA7D1" w14:textId="010FC66D" w:rsidR="00E625B4" w:rsidRPr="009423D9" w:rsidRDefault="00E625B4" w:rsidP="009423D9">
            <w:pPr>
              <w:pStyle w:val="ListParagraph"/>
              <w:ind w:left="-2160" w:firstLine="2160"/>
              <w:jc w:val="center"/>
              <w:rPr>
                <w:rFonts w:ascii="Arial" w:hAnsi="Arial" w:cs="Arial"/>
                <w:b/>
                <w:sz w:val="20"/>
                <w:szCs w:val="20"/>
                <w:highlight w:val="yellow"/>
              </w:rPr>
            </w:pPr>
            <w:r w:rsidRPr="009423D9">
              <w:rPr>
                <w:rFonts w:ascii="Arial" w:hAnsi="Arial" w:cs="Arial"/>
                <w:b/>
                <w:sz w:val="20"/>
                <w:szCs w:val="20"/>
              </w:rPr>
              <w:t>Textbooks Chapters 1-4</w:t>
            </w:r>
          </w:p>
        </w:tc>
        <w:tc>
          <w:tcPr>
            <w:tcW w:w="5328" w:type="dxa"/>
          </w:tcPr>
          <w:p w14:paraId="2FDD46F2" w14:textId="553C06F5" w:rsidR="00E625B4" w:rsidRPr="009423D9" w:rsidRDefault="005D43B5" w:rsidP="009423D9">
            <w:pPr>
              <w:pStyle w:val="ListParagraph"/>
              <w:ind w:left="0"/>
              <w:jc w:val="center"/>
              <w:rPr>
                <w:rFonts w:ascii="Arial" w:hAnsi="Arial" w:cs="Arial"/>
                <w:b/>
                <w:sz w:val="20"/>
                <w:szCs w:val="20"/>
                <w:lang w:val="es-MX"/>
              </w:rPr>
            </w:pPr>
            <w:r w:rsidRPr="009423D9">
              <w:rPr>
                <w:rFonts w:ascii="Arial" w:hAnsi="Arial" w:cs="Arial"/>
                <w:b/>
                <w:sz w:val="20"/>
                <w:szCs w:val="20"/>
                <w:lang w:val="es-MX"/>
              </w:rPr>
              <w:t>Español</w:t>
            </w:r>
          </w:p>
          <w:p w14:paraId="49E1129C" w14:textId="7AE3CA28" w:rsidR="00E625B4" w:rsidRPr="009423D9" w:rsidRDefault="00E625B4" w:rsidP="009423D9">
            <w:pPr>
              <w:pStyle w:val="ListParagraph"/>
              <w:ind w:left="0"/>
              <w:jc w:val="center"/>
              <w:rPr>
                <w:rFonts w:ascii="Arial" w:hAnsi="Arial" w:cs="Arial"/>
                <w:b/>
                <w:sz w:val="20"/>
                <w:szCs w:val="20"/>
                <w:lang w:val="es-MX"/>
              </w:rPr>
            </w:pPr>
            <w:r w:rsidRPr="009423D9">
              <w:rPr>
                <w:rFonts w:ascii="Arial" w:hAnsi="Arial" w:cs="Arial"/>
                <w:b/>
                <w:sz w:val="20"/>
                <w:szCs w:val="20"/>
                <w:lang w:val="es-MX"/>
              </w:rPr>
              <w:t>Unidades</w:t>
            </w:r>
            <w:r w:rsidR="002B4ED1" w:rsidRPr="009423D9">
              <w:rPr>
                <w:rFonts w:ascii="Arial" w:hAnsi="Arial" w:cs="Arial"/>
                <w:b/>
                <w:sz w:val="20"/>
                <w:szCs w:val="20"/>
                <w:lang w:val="es-MX"/>
              </w:rPr>
              <w:t xml:space="preserve"> del libro</w:t>
            </w:r>
            <w:r w:rsidRPr="009423D9">
              <w:rPr>
                <w:rFonts w:ascii="Arial" w:hAnsi="Arial" w:cs="Arial"/>
                <w:b/>
                <w:sz w:val="20"/>
                <w:szCs w:val="20"/>
                <w:lang w:val="es-MX"/>
              </w:rPr>
              <w:t>: 1-6</w:t>
            </w:r>
          </w:p>
          <w:p w14:paraId="2B98E90D" w14:textId="20977C86" w:rsidR="002F255E" w:rsidRPr="009423D9" w:rsidRDefault="002F255E" w:rsidP="009423D9">
            <w:pPr>
              <w:pStyle w:val="ListParagraph"/>
              <w:ind w:left="0"/>
              <w:jc w:val="center"/>
              <w:rPr>
                <w:rFonts w:ascii="Arial" w:hAnsi="Arial" w:cs="Arial"/>
                <w:b/>
                <w:sz w:val="20"/>
                <w:szCs w:val="20"/>
                <w:highlight w:val="yellow"/>
                <w:lang w:val="es-MX"/>
              </w:rPr>
            </w:pPr>
          </w:p>
        </w:tc>
      </w:tr>
      <w:tr w:rsidR="00E625B4" w:rsidRPr="005D43B5" w14:paraId="2DFA0F66" w14:textId="77777777" w:rsidTr="00C04C6E">
        <w:trPr>
          <w:trHeight w:val="332"/>
        </w:trPr>
        <w:tc>
          <w:tcPr>
            <w:tcW w:w="5580" w:type="dxa"/>
          </w:tcPr>
          <w:p w14:paraId="11714693" w14:textId="2DDE2349" w:rsidR="00E625B4" w:rsidRPr="009423D9" w:rsidRDefault="00E625B4" w:rsidP="00EC36FB">
            <w:pPr>
              <w:rPr>
                <w:rFonts w:ascii="Arial" w:hAnsi="Arial"/>
                <w:sz w:val="18"/>
                <w:szCs w:val="18"/>
              </w:rPr>
            </w:pPr>
            <w:r w:rsidRPr="009423D9">
              <w:rPr>
                <w:rFonts w:ascii="Arial" w:hAnsi="Arial"/>
                <w:sz w:val="18"/>
                <w:szCs w:val="18"/>
              </w:rPr>
              <w:t xml:space="preserve">Conflict between France and Britain </w:t>
            </w:r>
          </w:p>
        </w:tc>
        <w:tc>
          <w:tcPr>
            <w:tcW w:w="5328" w:type="dxa"/>
          </w:tcPr>
          <w:p w14:paraId="41AD3C96" w14:textId="235376EF" w:rsidR="00E625B4" w:rsidRPr="009423D9" w:rsidRDefault="002F255E"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Los </w:t>
            </w:r>
            <w:r w:rsidR="005D43B5" w:rsidRPr="009423D9">
              <w:rPr>
                <w:rFonts w:ascii="Arial" w:hAnsi="Arial" w:cs="Arial"/>
                <w:sz w:val="18"/>
                <w:szCs w:val="18"/>
                <w:lang w:val="es-MX"/>
              </w:rPr>
              <w:t>Británicos</w:t>
            </w:r>
            <w:r w:rsidRPr="009423D9">
              <w:rPr>
                <w:rFonts w:ascii="Arial" w:hAnsi="Arial" w:cs="Arial"/>
                <w:sz w:val="18"/>
                <w:szCs w:val="18"/>
                <w:lang w:val="es-MX"/>
              </w:rPr>
              <w:t xml:space="preserve"> y los </w:t>
            </w:r>
            <w:r w:rsidR="005D43B5" w:rsidRPr="009423D9">
              <w:rPr>
                <w:rFonts w:ascii="Arial" w:hAnsi="Arial" w:cs="Arial"/>
                <w:sz w:val="18"/>
                <w:szCs w:val="18"/>
                <w:lang w:val="es-MX"/>
              </w:rPr>
              <w:t>Francés</w:t>
            </w:r>
            <w:r w:rsidRPr="009423D9">
              <w:rPr>
                <w:rFonts w:ascii="Arial" w:hAnsi="Arial" w:cs="Arial"/>
                <w:sz w:val="18"/>
                <w:szCs w:val="18"/>
                <w:lang w:val="es-MX"/>
              </w:rPr>
              <w:t xml:space="preserve"> Libran Una Guerra </w:t>
            </w:r>
          </w:p>
        </w:tc>
      </w:tr>
      <w:tr w:rsidR="00E625B4" w14:paraId="4A1E563C" w14:textId="77777777" w:rsidTr="00C04C6E">
        <w:trPr>
          <w:trHeight w:val="332"/>
        </w:trPr>
        <w:tc>
          <w:tcPr>
            <w:tcW w:w="5580" w:type="dxa"/>
          </w:tcPr>
          <w:p w14:paraId="3291367B" w14:textId="07C50F07" w:rsidR="00E625B4" w:rsidRPr="009423D9" w:rsidRDefault="00E625B4" w:rsidP="00EC36FB">
            <w:pPr>
              <w:rPr>
                <w:rFonts w:ascii="Arial" w:hAnsi="Arial"/>
                <w:sz w:val="18"/>
                <w:szCs w:val="18"/>
              </w:rPr>
            </w:pPr>
            <w:r w:rsidRPr="009423D9">
              <w:rPr>
                <w:rFonts w:ascii="Arial" w:hAnsi="Arial"/>
                <w:sz w:val="18"/>
                <w:szCs w:val="18"/>
              </w:rPr>
              <w:t xml:space="preserve">The Proclamation of 1763 </w:t>
            </w:r>
          </w:p>
        </w:tc>
        <w:tc>
          <w:tcPr>
            <w:tcW w:w="5328" w:type="dxa"/>
          </w:tcPr>
          <w:p w14:paraId="07E3D2E5" w14:textId="742E2D01" w:rsidR="00E625B4" w:rsidRPr="009423D9" w:rsidRDefault="002F255E" w:rsidP="00B733CF">
            <w:pPr>
              <w:pStyle w:val="ListParagraph"/>
              <w:ind w:left="0"/>
              <w:rPr>
                <w:rFonts w:ascii="Arial" w:hAnsi="Arial" w:cs="Arial"/>
                <w:sz w:val="18"/>
                <w:szCs w:val="18"/>
                <w:lang w:val="es-MX"/>
              </w:rPr>
            </w:pPr>
            <w:r w:rsidRPr="009423D9">
              <w:rPr>
                <w:rFonts w:ascii="Arial" w:hAnsi="Arial" w:cs="Arial"/>
                <w:sz w:val="18"/>
                <w:szCs w:val="18"/>
                <w:lang w:val="es-MX"/>
              </w:rPr>
              <w:t>Proclama de 1763</w:t>
            </w:r>
          </w:p>
        </w:tc>
      </w:tr>
      <w:tr w:rsidR="00E625B4" w14:paraId="30C5A2BC" w14:textId="77777777" w:rsidTr="00C04C6E">
        <w:trPr>
          <w:trHeight w:val="332"/>
        </w:trPr>
        <w:tc>
          <w:tcPr>
            <w:tcW w:w="5580" w:type="dxa"/>
          </w:tcPr>
          <w:p w14:paraId="1E47016C" w14:textId="12D4019B" w:rsidR="00E625B4" w:rsidRPr="009423D9" w:rsidRDefault="00E625B4" w:rsidP="00EC36FB">
            <w:pPr>
              <w:rPr>
                <w:rFonts w:ascii="Arial" w:hAnsi="Arial"/>
                <w:sz w:val="18"/>
                <w:szCs w:val="18"/>
              </w:rPr>
            </w:pPr>
            <w:r w:rsidRPr="009423D9">
              <w:rPr>
                <w:rFonts w:ascii="Arial" w:hAnsi="Arial"/>
                <w:sz w:val="18"/>
                <w:szCs w:val="18"/>
              </w:rPr>
              <w:t>Sugar Act</w:t>
            </w:r>
          </w:p>
        </w:tc>
        <w:tc>
          <w:tcPr>
            <w:tcW w:w="5328" w:type="dxa"/>
          </w:tcPr>
          <w:p w14:paraId="250E4DA6" w14:textId="16F9C2EC" w:rsidR="00E625B4" w:rsidRPr="009423D9" w:rsidRDefault="002F255E"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Ley de </w:t>
            </w:r>
            <w:r w:rsidR="005D43B5" w:rsidRPr="009423D9">
              <w:rPr>
                <w:rFonts w:ascii="Arial" w:hAnsi="Arial" w:cs="Arial"/>
                <w:sz w:val="18"/>
                <w:szCs w:val="18"/>
                <w:lang w:val="es-MX"/>
              </w:rPr>
              <w:t>Azúcar</w:t>
            </w:r>
          </w:p>
        </w:tc>
      </w:tr>
      <w:tr w:rsidR="00E625B4" w14:paraId="7197EACB" w14:textId="77777777" w:rsidTr="00C04C6E">
        <w:trPr>
          <w:trHeight w:val="332"/>
        </w:trPr>
        <w:tc>
          <w:tcPr>
            <w:tcW w:w="5580" w:type="dxa"/>
          </w:tcPr>
          <w:p w14:paraId="084EF370" w14:textId="2CCBBDC7" w:rsidR="00E625B4" w:rsidRPr="009423D9" w:rsidRDefault="00E625B4" w:rsidP="00EC36FB">
            <w:pPr>
              <w:rPr>
                <w:rFonts w:ascii="Arial" w:hAnsi="Arial"/>
                <w:sz w:val="18"/>
                <w:szCs w:val="18"/>
              </w:rPr>
            </w:pPr>
            <w:r w:rsidRPr="009423D9">
              <w:rPr>
                <w:rFonts w:ascii="Arial" w:hAnsi="Arial"/>
                <w:sz w:val="18"/>
                <w:szCs w:val="18"/>
              </w:rPr>
              <w:t>European Enlightenment Philosophies</w:t>
            </w:r>
            <w:r w:rsidR="00A41ED2" w:rsidRPr="009423D9">
              <w:rPr>
                <w:rFonts w:ascii="Arial" w:hAnsi="Arial"/>
                <w:sz w:val="18"/>
                <w:szCs w:val="18"/>
              </w:rPr>
              <w:t xml:space="preserve">  </w:t>
            </w:r>
            <w:r w:rsidR="00EC36FB" w:rsidRPr="009423D9">
              <w:rPr>
                <w:rFonts w:ascii="Arial" w:hAnsi="Arial" w:cs="Arial"/>
                <w:sz w:val="18"/>
                <w:szCs w:val="18"/>
              </w:rPr>
              <w:t>Pg.</w:t>
            </w:r>
            <w:r w:rsidR="00A41ED2" w:rsidRPr="009423D9">
              <w:rPr>
                <w:rFonts w:ascii="Arial" w:hAnsi="Arial" w:cs="Arial"/>
                <w:sz w:val="18"/>
                <w:szCs w:val="18"/>
              </w:rPr>
              <w:t xml:space="preserve"> 34-35</w:t>
            </w:r>
          </w:p>
        </w:tc>
        <w:tc>
          <w:tcPr>
            <w:tcW w:w="5328" w:type="dxa"/>
          </w:tcPr>
          <w:p w14:paraId="7E4A9F1C" w14:textId="77777777" w:rsidR="00C237CC" w:rsidRPr="009423D9" w:rsidRDefault="00C237CC" w:rsidP="00B733CF">
            <w:pPr>
              <w:pStyle w:val="ListParagraph"/>
              <w:ind w:left="0"/>
              <w:rPr>
                <w:rFonts w:ascii="Arial" w:hAnsi="Arial" w:cs="Arial"/>
                <w:sz w:val="18"/>
                <w:szCs w:val="18"/>
                <w:lang w:val="es-MX"/>
              </w:rPr>
            </w:pPr>
            <w:r w:rsidRPr="009423D9">
              <w:rPr>
                <w:rFonts w:ascii="Arial" w:hAnsi="Arial"/>
                <w:sz w:val="18"/>
                <w:szCs w:val="18"/>
                <w:lang w:val="es-MX"/>
              </w:rPr>
              <w:t>European Enlightenment Philosophies</w:t>
            </w:r>
            <w:r w:rsidRPr="009423D9">
              <w:rPr>
                <w:rFonts w:ascii="Arial" w:hAnsi="Arial" w:cs="Arial"/>
                <w:sz w:val="18"/>
                <w:szCs w:val="18"/>
                <w:lang w:val="es-MX"/>
              </w:rPr>
              <w:t xml:space="preserve"> </w:t>
            </w:r>
          </w:p>
          <w:p w14:paraId="57DDC33D" w14:textId="6845492B" w:rsidR="00E625B4" w:rsidRPr="009423D9" w:rsidRDefault="005D43B5" w:rsidP="005D43B5">
            <w:pPr>
              <w:pStyle w:val="ListParagraph"/>
              <w:ind w:left="0"/>
              <w:rPr>
                <w:rFonts w:ascii="Arial" w:hAnsi="Arial" w:cs="Arial"/>
                <w:sz w:val="18"/>
                <w:szCs w:val="18"/>
                <w:lang w:val="es-MX"/>
              </w:rPr>
            </w:pPr>
            <w:r w:rsidRPr="009423D9">
              <w:rPr>
                <w:rFonts w:ascii="Arial" w:hAnsi="Arial" w:cs="Arial"/>
                <w:sz w:val="18"/>
                <w:szCs w:val="18"/>
                <w:lang w:val="es-MX"/>
              </w:rPr>
              <w:t>Pg.</w:t>
            </w:r>
            <w:r w:rsidR="00415313" w:rsidRPr="009423D9">
              <w:rPr>
                <w:rFonts w:ascii="Arial" w:hAnsi="Arial" w:cs="Arial"/>
                <w:sz w:val="18"/>
                <w:szCs w:val="18"/>
                <w:lang w:val="es-MX"/>
              </w:rPr>
              <w:t xml:space="preserve"> 34-35 (</w:t>
            </w:r>
            <w:r w:rsidRPr="009423D9">
              <w:rPr>
                <w:rFonts w:ascii="Arial" w:hAnsi="Arial" w:cs="Arial"/>
                <w:sz w:val="18"/>
                <w:szCs w:val="18"/>
                <w:lang w:val="es-MX"/>
              </w:rPr>
              <w:t>L</w:t>
            </w:r>
            <w:r w:rsidR="00DA4674">
              <w:rPr>
                <w:rFonts w:ascii="Arial" w:hAnsi="Arial" w:cs="Arial"/>
                <w:sz w:val="18"/>
                <w:szCs w:val="18"/>
                <w:lang w:val="es-MX"/>
              </w:rPr>
              <w:t>ibro de i</w:t>
            </w:r>
            <w:r w:rsidR="00DA4674" w:rsidRPr="009423D9">
              <w:rPr>
                <w:rFonts w:ascii="Arial" w:hAnsi="Arial" w:cs="Arial"/>
                <w:sz w:val="18"/>
                <w:szCs w:val="18"/>
                <w:lang w:val="es-MX"/>
              </w:rPr>
              <w:t>nglés</w:t>
            </w:r>
            <w:r w:rsidR="00415313" w:rsidRPr="009423D9">
              <w:rPr>
                <w:rFonts w:ascii="Arial" w:hAnsi="Arial" w:cs="Arial"/>
                <w:sz w:val="18"/>
                <w:szCs w:val="18"/>
                <w:lang w:val="es-MX"/>
              </w:rPr>
              <w:t xml:space="preserve">) </w:t>
            </w:r>
          </w:p>
        </w:tc>
      </w:tr>
      <w:tr w:rsidR="00E625B4" w:rsidRPr="005D43B5" w14:paraId="3F9FD4BF" w14:textId="77777777" w:rsidTr="00C04C6E">
        <w:trPr>
          <w:trHeight w:val="332"/>
        </w:trPr>
        <w:tc>
          <w:tcPr>
            <w:tcW w:w="5580" w:type="dxa"/>
          </w:tcPr>
          <w:p w14:paraId="018A7DD2" w14:textId="153A9663" w:rsidR="00E625B4" w:rsidRPr="009423D9" w:rsidRDefault="00E625B4" w:rsidP="00EC36FB">
            <w:pPr>
              <w:rPr>
                <w:rFonts w:ascii="Arial" w:hAnsi="Arial" w:cs="Arial"/>
                <w:sz w:val="18"/>
                <w:szCs w:val="18"/>
              </w:rPr>
            </w:pPr>
            <w:r w:rsidRPr="009423D9">
              <w:rPr>
                <w:rFonts w:ascii="Arial" w:hAnsi="Arial"/>
                <w:sz w:val="18"/>
                <w:szCs w:val="18"/>
              </w:rPr>
              <w:t>Articles of Confederation</w:t>
            </w:r>
          </w:p>
        </w:tc>
        <w:tc>
          <w:tcPr>
            <w:tcW w:w="5328" w:type="dxa"/>
          </w:tcPr>
          <w:p w14:paraId="390994D7" w14:textId="74D2008A" w:rsidR="00E625B4" w:rsidRPr="009423D9" w:rsidRDefault="005D43B5" w:rsidP="00B733CF">
            <w:pPr>
              <w:pStyle w:val="ListParagraph"/>
              <w:ind w:left="0"/>
              <w:rPr>
                <w:rFonts w:ascii="Arial" w:hAnsi="Arial" w:cs="Arial"/>
                <w:sz w:val="18"/>
                <w:szCs w:val="18"/>
                <w:lang w:val="es-MX"/>
              </w:rPr>
            </w:pPr>
            <w:r w:rsidRPr="009423D9">
              <w:rPr>
                <w:rFonts w:ascii="Arial" w:hAnsi="Arial" w:cs="Arial"/>
                <w:sz w:val="18"/>
                <w:szCs w:val="18"/>
                <w:lang w:val="es-MX"/>
              </w:rPr>
              <w:t>Artículos</w:t>
            </w:r>
            <w:r w:rsidR="00727999" w:rsidRPr="009423D9">
              <w:rPr>
                <w:rFonts w:ascii="Arial" w:hAnsi="Arial" w:cs="Arial"/>
                <w:sz w:val="18"/>
                <w:szCs w:val="18"/>
                <w:lang w:val="es-MX"/>
              </w:rPr>
              <w:t xml:space="preserve"> de la </w:t>
            </w:r>
            <w:r w:rsidRPr="009423D9">
              <w:rPr>
                <w:rFonts w:ascii="Arial" w:hAnsi="Arial" w:cs="Arial"/>
                <w:sz w:val="18"/>
                <w:szCs w:val="18"/>
                <w:lang w:val="es-MX"/>
              </w:rPr>
              <w:t>Confederación</w:t>
            </w:r>
            <w:r w:rsidR="00727999" w:rsidRPr="009423D9">
              <w:rPr>
                <w:rFonts w:ascii="Arial" w:hAnsi="Arial" w:cs="Arial"/>
                <w:sz w:val="18"/>
                <w:szCs w:val="18"/>
                <w:lang w:val="es-MX"/>
              </w:rPr>
              <w:t xml:space="preserve"> y La </w:t>
            </w:r>
            <w:r w:rsidRPr="009423D9">
              <w:rPr>
                <w:rFonts w:ascii="Arial" w:hAnsi="Arial" w:cs="Arial"/>
                <w:sz w:val="18"/>
                <w:szCs w:val="18"/>
                <w:lang w:val="es-MX"/>
              </w:rPr>
              <w:t>Confederación</w:t>
            </w:r>
          </w:p>
        </w:tc>
      </w:tr>
      <w:tr w:rsidR="00E625B4" w14:paraId="4E381AC7" w14:textId="77777777" w:rsidTr="00C04C6E">
        <w:trPr>
          <w:trHeight w:val="332"/>
        </w:trPr>
        <w:tc>
          <w:tcPr>
            <w:tcW w:w="5580" w:type="dxa"/>
          </w:tcPr>
          <w:p w14:paraId="5537BF81" w14:textId="6F149BD2" w:rsidR="00E625B4" w:rsidRPr="009423D9" w:rsidRDefault="00E625B4" w:rsidP="00EC36FB">
            <w:pPr>
              <w:rPr>
                <w:rFonts w:ascii="Arial" w:hAnsi="Arial"/>
                <w:sz w:val="18"/>
                <w:szCs w:val="18"/>
              </w:rPr>
            </w:pPr>
            <w:r w:rsidRPr="009423D9">
              <w:rPr>
                <w:rFonts w:ascii="Arial" w:hAnsi="Arial"/>
                <w:i/>
                <w:sz w:val="18"/>
                <w:szCs w:val="18"/>
              </w:rPr>
              <w:t>Common Sense</w:t>
            </w:r>
            <w:r w:rsidRPr="009423D9">
              <w:rPr>
                <w:rFonts w:ascii="Arial" w:hAnsi="Arial"/>
                <w:sz w:val="18"/>
                <w:szCs w:val="18"/>
              </w:rPr>
              <w:t xml:space="preserve"> by Thomas Paine</w:t>
            </w:r>
          </w:p>
        </w:tc>
        <w:tc>
          <w:tcPr>
            <w:tcW w:w="5328" w:type="dxa"/>
          </w:tcPr>
          <w:p w14:paraId="56BA9021" w14:textId="36CA24E9" w:rsidR="00E625B4" w:rsidRPr="009423D9" w:rsidRDefault="00727999"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Sentido </w:t>
            </w:r>
            <w:r w:rsidR="005D43B5" w:rsidRPr="009423D9">
              <w:rPr>
                <w:rFonts w:ascii="Arial" w:hAnsi="Arial" w:cs="Arial"/>
                <w:sz w:val="18"/>
                <w:szCs w:val="18"/>
                <w:lang w:val="es-MX"/>
              </w:rPr>
              <w:t>Común</w:t>
            </w:r>
            <w:r w:rsidRPr="009423D9">
              <w:rPr>
                <w:rFonts w:ascii="Arial" w:hAnsi="Arial" w:cs="Arial"/>
                <w:sz w:val="18"/>
                <w:szCs w:val="18"/>
                <w:lang w:val="es-MX"/>
              </w:rPr>
              <w:t xml:space="preserve"> </w:t>
            </w:r>
          </w:p>
        </w:tc>
      </w:tr>
      <w:tr w:rsidR="00E625B4" w14:paraId="443DBF95" w14:textId="77777777" w:rsidTr="00C04C6E">
        <w:trPr>
          <w:trHeight w:val="332"/>
        </w:trPr>
        <w:tc>
          <w:tcPr>
            <w:tcW w:w="5580" w:type="dxa"/>
          </w:tcPr>
          <w:p w14:paraId="649303E6" w14:textId="60B4CDCF" w:rsidR="00E625B4" w:rsidRPr="009423D9" w:rsidRDefault="00E625B4" w:rsidP="00EC36FB">
            <w:pPr>
              <w:pStyle w:val="NoSpacing"/>
              <w:rPr>
                <w:rFonts w:ascii="Arial" w:hAnsi="Arial"/>
                <w:sz w:val="18"/>
                <w:szCs w:val="18"/>
              </w:rPr>
            </w:pPr>
            <w:r w:rsidRPr="009423D9">
              <w:rPr>
                <w:rFonts w:ascii="Arial" w:hAnsi="Arial"/>
                <w:sz w:val="18"/>
                <w:szCs w:val="18"/>
              </w:rPr>
              <w:t>American Revolutionary War</w:t>
            </w:r>
          </w:p>
        </w:tc>
        <w:tc>
          <w:tcPr>
            <w:tcW w:w="5328" w:type="dxa"/>
          </w:tcPr>
          <w:p w14:paraId="77098B9B" w14:textId="2D71DA86" w:rsidR="00E625B4" w:rsidRPr="009423D9" w:rsidRDefault="005D43B5" w:rsidP="00B733CF">
            <w:pPr>
              <w:pStyle w:val="ListParagraph"/>
              <w:ind w:left="0"/>
              <w:rPr>
                <w:rFonts w:ascii="Arial" w:hAnsi="Arial" w:cs="Arial"/>
                <w:sz w:val="18"/>
                <w:szCs w:val="18"/>
                <w:lang w:val="es-MX"/>
              </w:rPr>
            </w:pPr>
            <w:r w:rsidRPr="009423D9">
              <w:rPr>
                <w:rFonts w:ascii="Arial" w:hAnsi="Arial" w:cs="Arial"/>
                <w:sz w:val="18"/>
                <w:szCs w:val="18"/>
                <w:lang w:val="es-MX"/>
              </w:rPr>
              <w:t>Revolución</w:t>
            </w:r>
            <w:r w:rsidR="00727999" w:rsidRPr="009423D9">
              <w:rPr>
                <w:rFonts w:ascii="Arial" w:hAnsi="Arial" w:cs="Arial"/>
                <w:sz w:val="18"/>
                <w:szCs w:val="18"/>
                <w:lang w:val="es-MX"/>
              </w:rPr>
              <w:t xml:space="preserve"> Americana </w:t>
            </w:r>
          </w:p>
        </w:tc>
      </w:tr>
      <w:tr w:rsidR="00E625B4" w:rsidRPr="005D43B5" w14:paraId="212212B5" w14:textId="77777777" w:rsidTr="00C04C6E">
        <w:trPr>
          <w:trHeight w:val="332"/>
        </w:trPr>
        <w:tc>
          <w:tcPr>
            <w:tcW w:w="5580" w:type="dxa"/>
          </w:tcPr>
          <w:p w14:paraId="7A6E9394" w14:textId="6514BC90" w:rsidR="00E625B4" w:rsidRPr="009423D9" w:rsidRDefault="00E625B4" w:rsidP="00EC36FB">
            <w:pPr>
              <w:rPr>
                <w:rFonts w:ascii="Arial" w:hAnsi="Arial"/>
                <w:sz w:val="18"/>
                <w:szCs w:val="18"/>
              </w:rPr>
            </w:pPr>
            <w:r w:rsidRPr="009423D9">
              <w:rPr>
                <w:rFonts w:ascii="Arial" w:hAnsi="Arial"/>
                <w:sz w:val="18"/>
                <w:szCs w:val="18"/>
              </w:rPr>
              <w:t xml:space="preserve">U.S. Constitution considered “living document” </w:t>
            </w:r>
          </w:p>
        </w:tc>
        <w:tc>
          <w:tcPr>
            <w:tcW w:w="5328" w:type="dxa"/>
          </w:tcPr>
          <w:p w14:paraId="7F209C88" w14:textId="22433EEB" w:rsidR="00E625B4" w:rsidRPr="009423D9" w:rsidRDefault="00727999"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La </w:t>
            </w:r>
            <w:r w:rsidR="005D43B5" w:rsidRPr="009423D9">
              <w:rPr>
                <w:rFonts w:ascii="Arial" w:hAnsi="Arial" w:cs="Arial"/>
                <w:sz w:val="18"/>
                <w:szCs w:val="18"/>
                <w:lang w:val="es-MX"/>
              </w:rPr>
              <w:t>Constitución</w:t>
            </w:r>
            <w:r w:rsidRPr="009423D9">
              <w:rPr>
                <w:rFonts w:ascii="Arial" w:hAnsi="Arial" w:cs="Arial"/>
                <w:sz w:val="18"/>
                <w:szCs w:val="18"/>
                <w:lang w:val="es-MX"/>
              </w:rPr>
              <w:t xml:space="preserve">  (La </w:t>
            </w:r>
            <w:r w:rsidR="005D43B5" w:rsidRPr="009423D9">
              <w:rPr>
                <w:rFonts w:ascii="Arial" w:hAnsi="Arial" w:cs="Arial"/>
                <w:sz w:val="18"/>
                <w:szCs w:val="18"/>
                <w:lang w:val="es-MX"/>
              </w:rPr>
              <w:t>Constitución</w:t>
            </w:r>
            <w:r w:rsidRPr="009423D9">
              <w:rPr>
                <w:rFonts w:ascii="Arial" w:hAnsi="Arial" w:cs="Arial"/>
                <w:sz w:val="18"/>
                <w:szCs w:val="18"/>
                <w:lang w:val="es-MX"/>
              </w:rPr>
              <w:t xml:space="preserve"> es flexible) </w:t>
            </w:r>
          </w:p>
        </w:tc>
      </w:tr>
      <w:tr w:rsidR="00E625B4" w:rsidRPr="005D43B5" w14:paraId="29B69B61" w14:textId="77777777" w:rsidTr="00C04C6E">
        <w:trPr>
          <w:trHeight w:val="332"/>
        </w:trPr>
        <w:tc>
          <w:tcPr>
            <w:tcW w:w="5580" w:type="dxa"/>
          </w:tcPr>
          <w:p w14:paraId="72E1781D" w14:textId="77777777" w:rsidR="00E625B4" w:rsidRPr="009423D9" w:rsidRDefault="00E625B4" w:rsidP="00EC36FB">
            <w:pPr>
              <w:rPr>
                <w:rFonts w:ascii="Arial" w:hAnsi="Arial"/>
                <w:sz w:val="18"/>
                <w:szCs w:val="18"/>
              </w:rPr>
            </w:pPr>
            <w:r w:rsidRPr="009423D9">
              <w:rPr>
                <w:rFonts w:ascii="Arial" w:hAnsi="Arial"/>
                <w:sz w:val="18"/>
                <w:szCs w:val="18"/>
              </w:rPr>
              <w:t>“Necessary and Proper” Clause</w:t>
            </w:r>
          </w:p>
          <w:p w14:paraId="6C991753" w14:textId="323CAA65" w:rsidR="00C04C6E" w:rsidRPr="009423D9" w:rsidRDefault="00C04C6E" w:rsidP="00EC36FB">
            <w:pPr>
              <w:rPr>
                <w:rFonts w:ascii="Arial" w:hAnsi="Arial"/>
                <w:sz w:val="18"/>
                <w:szCs w:val="18"/>
              </w:rPr>
            </w:pPr>
            <w:r w:rsidRPr="009423D9">
              <w:rPr>
                <w:rFonts w:ascii="Arial" w:hAnsi="Arial" w:cs="Arial"/>
                <w:sz w:val="18"/>
                <w:szCs w:val="18"/>
              </w:rPr>
              <w:t>Article I, Section 8, which identifies in 17 paragraphs the many important powers of Congress. The last paragraph grants to Congress the flexibility to create laws or otherwise to act where the Constitution does not give it the explicit authority to act. This clause is known as the Necessary and Proper Clause, although it is not a federal power, in itself.</w:t>
            </w:r>
          </w:p>
        </w:tc>
        <w:tc>
          <w:tcPr>
            <w:tcW w:w="5328" w:type="dxa"/>
          </w:tcPr>
          <w:p w14:paraId="7DAB2F78" w14:textId="2BF4C36E" w:rsidR="00C04C6E" w:rsidRPr="009423D9" w:rsidRDefault="00C04C6E" w:rsidP="00C04C6E">
            <w:pPr>
              <w:spacing w:line="360" w:lineRule="auto"/>
              <w:rPr>
                <w:rFonts w:ascii="Arial" w:hAnsi="Arial"/>
                <w:sz w:val="18"/>
                <w:szCs w:val="18"/>
                <w:lang w:val="es-MX"/>
              </w:rPr>
            </w:pPr>
            <w:r w:rsidRPr="009423D9">
              <w:rPr>
                <w:rFonts w:ascii="Arial" w:hAnsi="Arial"/>
                <w:sz w:val="18"/>
                <w:szCs w:val="18"/>
                <w:lang w:val="es-MX"/>
              </w:rPr>
              <w:t>“Necessary and Proper” Clause</w:t>
            </w:r>
          </w:p>
          <w:p w14:paraId="4820B46D" w14:textId="00A6C308" w:rsidR="00E625B4" w:rsidRPr="009423D9" w:rsidRDefault="005D43B5" w:rsidP="00B733CF">
            <w:pPr>
              <w:pStyle w:val="ListParagraph"/>
              <w:ind w:left="0"/>
              <w:rPr>
                <w:rFonts w:ascii="Arial" w:hAnsi="Arial" w:cs="Arial"/>
                <w:sz w:val="18"/>
                <w:szCs w:val="18"/>
                <w:lang w:val="es-MX"/>
              </w:rPr>
            </w:pPr>
            <w:r w:rsidRPr="009423D9">
              <w:rPr>
                <w:rFonts w:ascii="Arial" w:hAnsi="Arial" w:cs="Arial"/>
                <w:sz w:val="18"/>
                <w:szCs w:val="18"/>
                <w:lang w:val="es-MX"/>
              </w:rPr>
              <w:t>Artículo I, Sección 8, que identifica en 17 párrafos de los muchos poderes importantes del Congreso. El último párrafo subvenciones al Congreso la flexibilidad para crear leyes o de otra manera de actuar cuando la Constitución no le da la autoridad explícita para actuar. Esta cláusula es conocida como la “</w:t>
            </w:r>
            <w:r w:rsidR="00625E13">
              <w:rPr>
                <w:rFonts w:ascii="Arial" w:hAnsi="Arial" w:cs="Arial"/>
                <w:sz w:val="18"/>
                <w:szCs w:val="18"/>
                <w:lang w:val="es-MX"/>
              </w:rPr>
              <w:t>Cláusula Necesaria y A</w:t>
            </w:r>
            <w:r w:rsidRPr="009423D9">
              <w:rPr>
                <w:rFonts w:ascii="Arial" w:hAnsi="Arial" w:cs="Arial"/>
                <w:sz w:val="18"/>
                <w:szCs w:val="18"/>
                <w:lang w:val="es-MX"/>
              </w:rPr>
              <w:t>decuada”, a pesar de que no es un poder federal, en sí mismo.</w:t>
            </w:r>
          </w:p>
        </w:tc>
      </w:tr>
      <w:tr w:rsidR="00E625B4" w:rsidRPr="005D43B5" w14:paraId="302067DA" w14:textId="77777777" w:rsidTr="00C04C6E">
        <w:trPr>
          <w:trHeight w:val="332"/>
        </w:trPr>
        <w:tc>
          <w:tcPr>
            <w:tcW w:w="5580" w:type="dxa"/>
          </w:tcPr>
          <w:p w14:paraId="6CD6D247" w14:textId="069DC825" w:rsidR="00E625B4" w:rsidRPr="009423D9" w:rsidRDefault="00E625B4" w:rsidP="00EC36FB">
            <w:pPr>
              <w:rPr>
                <w:rFonts w:ascii="Arial" w:hAnsi="Arial"/>
                <w:sz w:val="18"/>
                <w:szCs w:val="18"/>
              </w:rPr>
            </w:pPr>
            <w:r w:rsidRPr="009423D9">
              <w:rPr>
                <w:rFonts w:ascii="Arial" w:hAnsi="Arial"/>
                <w:sz w:val="18"/>
                <w:szCs w:val="18"/>
              </w:rPr>
              <w:t>United States Constitution (Federal system of government)</w:t>
            </w:r>
          </w:p>
        </w:tc>
        <w:tc>
          <w:tcPr>
            <w:tcW w:w="5328" w:type="dxa"/>
          </w:tcPr>
          <w:p w14:paraId="084DEA41" w14:textId="5EA5184B" w:rsidR="00E625B4" w:rsidRPr="009423D9" w:rsidRDefault="003A0A95"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La </w:t>
            </w:r>
            <w:r w:rsidR="009423D9" w:rsidRPr="009423D9">
              <w:rPr>
                <w:rFonts w:ascii="Arial" w:hAnsi="Arial" w:cs="Arial"/>
                <w:sz w:val="18"/>
                <w:szCs w:val="18"/>
                <w:lang w:val="es-MX"/>
              </w:rPr>
              <w:t>Constitución</w:t>
            </w:r>
            <w:r w:rsidRPr="009423D9">
              <w:rPr>
                <w:rFonts w:ascii="Arial" w:hAnsi="Arial" w:cs="Arial"/>
                <w:sz w:val="18"/>
                <w:szCs w:val="18"/>
                <w:lang w:val="es-MX"/>
              </w:rPr>
              <w:t xml:space="preserve"> de los Estados Unidos (Sistema Federal del Gobierno) </w:t>
            </w:r>
          </w:p>
        </w:tc>
      </w:tr>
      <w:tr w:rsidR="00E625B4" w14:paraId="64A23154" w14:textId="77777777" w:rsidTr="00C04C6E">
        <w:trPr>
          <w:trHeight w:val="332"/>
        </w:trPr>
        <w:tc>
          <w:tcPr>
            <w:tcW w:w="5580" w:type="dxa"/>
          </w:tcPr>
          <w:p w14:paraId="21F774A3" w14:textId="020B7A2F" w:rsidR="00E625B4" w:rsidRPr="009423D9" w:rsidRDefault="00E625B4" w:rsidP="00EC36FB">
            <w:pPr>
              <w:rPr>
                <w:rFonts w:ascii="Arial" w:hAnsi="Arial"/>
                <w:sz w:val="18"/>
                <w:szCs w:val="18"/>
              </w:rPr>
            </w:pPr>
            <w:r w:rsidRPr="009423D9">
              <w:rPr>
                <w:rFonts w:ascii="Arial" w:hAnsi="Arial"/>
                <w:sz w:val="18"/>
                <w:szCs w:val="18"/>
              </w:rPr>
              <w:t>The Great Compromise</w:t>
            </w:r>
            <w:r w:rsidR="00A41ED2" w:rsidRPr="009423D9">
              <w:rPr>
                <w:rFonts w:ascii="Arial" w:hAnsi="Arial" w:cs="Arial"/>
                <w:sz w:val="18"/>
                <w:szCs w:val="18"/>
              </w:rPr>
              <w:t xml:space="preserve"> Page 68</w:t>
            </w:r>
          </w:p>
        </w:tc>
        <w:tc>
          <w:tcPr>
            <w:tcW w:w="5328" w:type="dxa"/>
          </w:tcPr>
          <w:p w14:paraId="091AD3BA" w14:textId="77777777" w:rsidR="003B334F" w:rsidRPr="009423D9" w:rsidRDefault="00833E40" w:rsidP="00B733CF">
            <w:pPr>
              <w:pStyle w:val="ListParagraph"/>
              <w:ind w:left="0"/>
              <w:rPr>
                <w:rFonts w:ascii="Arial" w:hAnsi="Arial" w:cs="Arial"/>
                <w:sz w:val="18"/>
                <w:szCs w:val="18"/>
                <w:lang w:val="es-MX"/>
              </w:rPr>
            </w:pPr>
            <w:r w:rsidRPr="009423D9">
              <w:rPr>
                <w:rFonts w:ascii="Arial" w:hAnsi="Arial"/>
                <w:sz w:val="18"/>
                <w:szCs w:val="18"/>
                <w:lang w:val="es-MX"/>
              </w:rPr>
              <w:t>The Great Compromise</w:t>
            </w:r>
            <w:r w:rsidRPr="009423D9">
              <w:rPr>
                <w:rFonts w:ascii="Arial" w:hAnsi="Arial" w:cs="Arial"/>
                <w:sz w:val="18"/>
                <w:szCs w:val="18"/>
                <w:lang w:val="es-MX"/>
              </w:rPr>
              <w:t xml:space="preserve"> </w:t>
            </w:r>
          </w:p>
          <w:p w14:paraId="2D425421" w14:textId="65392B49" w:rsidR="00E625B4" w:rsidRPr="009423D9" w:rsidRDefault="00986B32"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Page 68 (English Book) </w:t>
            </w:r>
          </w:p>
        </w:tc>
      </w:tr>
      <w:tr w:rsidR="00E625B4" w14:paraId="35C32D5A" w14:textId="77777777" w:rsidTr="00C04C6E">
        <w:trPr>
          <w:trHeight w:val="332"/>
        </w:trPr>
        <w:tc>
          <w:tcPr>
            <w:tcW w:w="5580" w:type="dxa"/>
          </w:tcPr>
          <w:p w14:paraId="191EE838" w14:textId="79993681" w:rsidR="00E625B4" w:rsidRPr="009423D9" w:rsidRDefault="00E625B4" w:rsidP="00EC36FB">
            <w:pPr>
              <w:rPr>
                <w:rFonts w:ascii="Arial" w:hAnsi="Arial"/>
                <w:sz w:val="18"/>
                <w:szCs w:val="18"/>
              </w:rPr>
            </w:pPr>
            <w:r w:rsidRPr="009423D9">
              <w:rPr>
                <w:rFonts w:ascii="Arial" w:hAnsi="Arial"/>
                <w:sz w:val="18"/>
                <w:szCs w:val="18"/>
              </w:rPr>
              <w:t>The Bill of Rights (added to Constitution)</w:t>
            </w:r>
          </w:p>
        </w:tc>
        <w:tc>
          <w:tcPr>
            <w:tcW w:w="5328" w:type="dxa"/>
          </w:tcPr>
          <w:p w14:paraId="51BF5F98" w14:textId="20C60E57" w:rsidR="00E625B4" w:rsidRPr="009423D9" w:rsidRDefault="009423D9" w:rsidP="00B733CF">
            <w:pPr>
              <w:pStyle w:val="ListParagraph"/>
              <w:ind w:left="0"/>
              <w:rPr>
                <w:rFonts w:ascii="Arial" w:hAnsi="Arial" w:cs="Arial"/>
                <w:sz w:val="18"/>
                <w:szCs w:val="18"/>
                <w:lang w:val="es-MX"/>
              </w:rPr>
            </w:pPr>
            <w:r w:rsidRPr="009423D9">
              <w:rPr>
                <w:rFonts w:ascii="Arial" w:hAnsi="Arial" w:cs="Arial"/>
                <w:sz w:val="18"/>
                <w:szCs w:val="18"/>
                <w:lang w:val="es-MX"/>
              </w:rPr>
              <w:t>Declaración</w:t>
            </w:r>
            <w:r w:rsidR="00727999" w:rsidRPr="009423D9">
              <w:rPr>
                <w:rFonts w:ascii="Arial" w:hAnsi="Arial" w:cs="Arial"/>
                <w:sz w:val="18"/>
                <w:szCs w:val="18"/>
                <w:lang w:val="es-MX"/>
              </w:rPr>
              <w:t xml:space="preserve"> de Derechos </w:t>
            </w:r>
          </w:p>
        </w:tc>
      </w:tr>
      <w:tr w:rsidR="00E625B4" w:rsidRPr="005D43B5" w14:paraId="5439C34A" w14:textId="77777777" w:rsidTr="00C04C6E">
        <w:trPr>
          <w:trHeight w:val="332"/>
        </w:trPr>
        <w:tc>
          <w:tcPr>
            <w:tcW w:w="5580" w:type="dxa"/>
          </w:tcPr>
          <w:p w14:paraId="5C7C8109" w14:textId="4A3362EC" w:rsidR="00E625B4" w:rsidRPr="009423D9" w:rsidRDefault="00E625B4" w:rsidP="00EC36FB">
            <w:pPr>
              <w:pStyle w:val="NoSpacing"/>
              <w:rPr>
                <w:rFonts w:ascii="Arial" w:hAnsi="Arial"/>
                <w:i/>
                <w:sz w:val="18"/>
                <w:szCs w:val="18"/>
              </w:rPr>
            </w:pPr>
            <w:r w:rsidRPr="009423D9">
              <w:rPr>
                <w:rFonts w:ascii="Arial" w:hAnsi="Arial"/>
                <w:sz w:val="18"/>
                <w:szCs w:val="18"/>
              </w:rPr>
              <w:t>Limitations to Constitutional Liberties</w:t>
            </w:r>
            <w:r w:rsidR="00833E40" w:rsidRPr="009423D9">
              <w:rPr>
                <w:rFonts w:ascii="Arial" w:hAnsi="Arial"/>
                <w:sz w:val="18"/>
                <w:szCs w:val="18"/>
              </w:rPr>
              <w:t xml:space="preserve"> (in the Bill of Rights)</w:t>
            </w:r>
          </w:p>
        </w:tc>
        <w:tc>
          <w:tcPr>
            <w:tcW w:w="5328" w:type="dxa"/>
          </w:tcPr>
          <w:p w14:paraId="2F6F19B3" w14:textId="5B6188B0" w:rsidR="00E625B4" w:rsidRPr="009423D9" w:rsidRDefault="009423D9" w:rsidP="00B733CF">
            <w:pPr>
              <w:pStyle w:val="ListParagraph"/>
              <w:ind w:left="0"/>
              <w:rPr>
                <w:rFonts w:ascii="Arial" w:hAnsi="Arial" w:cs="Arial"/>
                <w:sz w:val="18"/>
                <w:szCs w:val="18"/>
                <w:lang w:val="es-MX"/>
              </w:rPr>
            </w:pPr>
            <w:r w:rsidRPr="009423D9">
              <w:rPr>
                <w:rFonts w:ascii="Arial" w:hAnsi="Arial" w:cs="Arial"/>
                <w:sz w:val="18"/>
                <w:szCs w:val="18"/>
                <w:lang w:val="es-MX"/>
              </w:rPr>
              <w:t>Declaración</w:t>
            </w:r>
            <w:r w:rsidR="00833E40" w:rsidRPr="009423D9">
              <w:rPr>
                <w:rFonts w:ascii="Arial" w:hAnsi="Arial" w:cs="Arial"/>
                <w:sz w:val="18"/>
                <w:szCs w:val="18"/>
                <w:lang w:val="es-MX"/>
              </w:rPr>
              <w:t xml:space="preserve"> de Derechos Limitaciones a los libertades de la </w:t>
            </w:r>
            <w:r w:rsidRPr="009423D9">
              <w:rPr>
                <w:rFonts w:ascii="Arial" w:hAnsi="Arial" w:cs="Arial"/>
                <w:sz w:val="18"/>
                <w:szCs w:val="18"/>
                <w:lang w:val="es-MX"/>
              </w:rPr>
              <w:t>Constitución</w:t>
            </w:r>
            <w:r w:rsidR="00833E40" w:rsidRPr="009423D9">
              <w:rPr>
                <w:rFonts w:ascii="Arial" w:hAnsi="Arial" w:cs="Arial"/>
                <w:sz w:val="18"/>
                <w:szCs w:val="18"/>
                <w:lang w:val="es-MX"/>
              </w:rPr>
              <w:t xml:space="preserve"> </w:t>
            </w:r>
          </w:p>
        </w:tc>
      </w:tr>
      <w:tr w:rsidR="00E625B4" w14:paraId="43AE6EC0" w14:textId="77777777" w:rsidTr="00C04C6E">
        <w:trPr>
          <w:trHeight w:val="332"/>
        </w:trPr>
        <w:tc>
          <w:tcPr>
            <w:tcW w:w="5580" w:type="dxa"/>
          </w:tcPr>
          <w:p w14:paraId="1423DCB2" w14:textId="77777777" w:rsidR="00E625B4" w:rsidRPr="009423D9" w:rsidRDefault="00E625B4" w:rsidP="00EC36FB">
            <w:pPr>
              <w:pStyle w:val="NoSpacing"/>
              <w:rPr>
                <w:rFonts w:ascii="Arial" w:hAnsi="Arial"/>
                <w:sz w:val="18"/>
                <w:szCs w:val="18"/>
              </w:rPr>
            </w:pPr>
            <w:r w:rsidRPr="009423D9">
              <w:rPr>
                <w:rFonts w:ascii="Arial" w:hAnsi="Arial"/>
                <w:i/>
                <w:sz w:val="18"/>
                <w:szCs w:val="18"/>
              </w:rPr>
              <w:t>Uncle Tom’s Cabin</w:t>
            </w:r>
            <w:r w:rsidRPr="009423D9">
              <w:rPr>
                <w:rFonts w:ascii="Arial" w:hAnsi="Arial"/>
                <w:sz w:val="18"/>
                <w:szCs w:val="18"/>
              </w:rPr>
              <w:t xml:space="preserve"> novel written by Harriet Beecher Stowe</w:t>
            </w:r>
          </w:p>
          <w:p w14:paraId="0B6768CB" w14:textId="7BF94295" w:rsidR="00BF04D9" w:rsidRPr="009423D9" w:rsidRDefault="00EC36FB" w:rsidP="00EC36FB">
            <w:pPr>
              <w:pStyle w:val="NoSpacing"/>
              <w:rPr>
                <w:rFonts w:ascii="Arial" w:hAnsi="Arial"/>
                <w:sz w:val="18"/>
                <w:szCs w:val="18"/>
              </w:rPr>
            </w:pPr>
            <w:r w:rsidRPr="009423D9">
              <w:rPr>
                <w:rFonts w:ascii="Arial" w:hAnsi="Arial"/>
                <w:sz w:val="18"/>
                <w:szCs w:val="18"/>
              </w:rPr>
              <w:t>pg.</w:t>
            </w:r>
            <w:r w:rsidR="00A41ED2" w:rsidRPr="009423D9">
              <w:rPr>
                <w:rFonts w:ascii="Arial" w:hAnsi="Arial"/>
                <w:sz w:val="18"/>
                <w:szCs w:val="18"/>
              </w:rPr>
              <w:t xml:space="preserve"> 158-160</w:t>
            </w:r>
          </w:p>
        </w:tc>
        <w:tc>
          <w:tcPr>
            <w:tcW w:w="5328" w:type="dxa"/>
          </w:tcPr>
          <w:p w14:paraId="5D3E6982" w14:textId="77777777" w:rsidR="003B334F" w:rsidRPr="009423D9" w:rsidRDefault="00833E40" w:rsidP="00B733CF">
            <w:pPr>
              <w:pStyle w:val="ListParagraph"/>
              <w:ind w:left="0"/>
              <w:rPr>
                <w:rFonts w:ascii="Arial" w:hAnsi="Arial"/>
                <w:sz w:val="18"/>
                <w:szCs w:val="18"/>
                <w:lang w:val="es-MX"/>
              </w:rPr>
            </w:pPr>
            <w:r w:rsidRPr="009423D9">
              <w:rPr>
                <w:rFonts w:ascii="Arial" w:hAnsi="Arial"/>
                <w:i/>
                <w:sz w:val="18"/>
                <w:szCs w:val="18"/>
                <w:lang w:val="es-MX"/>
              </w:rPr>
              <w:t>Uncle Tom’s Cabin</w:t>
            </w:r>
            <w:r w:rsidRPr="009423D9">
              <w:rPr>
                <w:rFonts w:ascii="Arial" w:hAnsi="Arial"/>
                <w:sz w:val="18"/>
                <w:szCs w:val="18"/>
                <w:lang w:val="es-MX"/>
              </w:rPr>
              <w:t xml:space="preserve"> novel written by Harriet Beecher Stowe </w:t>
            </w:r>
          </w:p>
          <w:p w14:paraId="192BE2F4" w14:textId="3068666E" w:rsidR="00E625B4" w:rsidRPr="009423D9" w:rsidRDefault="00625E13" w:rsidP="00B733CF">
            <w:pPr>
              <w:pStyle w:val="ListParagraph"/>
              <w:ind w:left="0"/>
              <w:rPr>
                <w:rFonts w:ascii="Arial" w:hAnsi="Arial" w:cs="Arial"/>
                <w:sz w:val="18"/>
                <w:szCs w:val="18"/>
                <w:lang w:val="es-MX"/>
              </w:rPr>
            </w:pPr>
            <w:r w:rsidRPr="009423D9">
              <w:rPr>
                <w:rFonts w:ascii="Arial" w:hAnsi="Arial"/>
                <w:sz w:val="18"/>
                <w:szCs w:val="18"/>
                <w:lang w:val="es-MX"/>
              </w:rPr>
              <w:t>Pg</w:t>
            </w:r>
            <w:r w:rsidR="009423D9" w:rsidRPr="009423D9">
              <w:rPr>
                <w:rFonts w:ascii="Arial" w:hAnsi="Arial"/>
                <w:sz w:val="18"/>
                <w:szCs w:val="18"/>
                <w:lang w:val="es-MX"/>
              </w:rPr>
              <w:t>.</w:t>
            </w:r>
            <w:r w:rsidR="00833E40" w:rsidRPr="009423D9">
              <w:rPr>
                <w:rFonts w:ascii="Arial" w:hAnsi="Arial"/>
                <w:sz w:val="18"/>
                <w:szCs w:val="18"/>
                <w:lang w:val="es-MX"/>
              </w:rPr>
              <w:t xml:space="preserve"> 158-160 (English Book)</w:t>
            </w:r>
          </w:p>
        </w:tc>
      </w:tr>
      <w:tr w:rsidR="00E625B4" w14:paraId="71F92401" w14:textId="77777777" w:rsidTr="00C04C6E">
        <w:trPr>
          <w:trHeight w:val="332"/>
        </w:trPr>
        <w:tc>
          <w:tcPr>
            <w:tcW w:w="5580" w:type="dxa"/>
          </w:tcPr>
          <w:p w14:paraId="39040F33" w14:textId="77E9AEB9" w:rsidR="00E625B4" w:rsidRPr="009423D9" w:rsidRDefault="00E625B4" w:rsidP="00EC36FB">
            <w:pPr>
              <w:pStyle w:val="NoSpacing"/>
              <w:rPr>
                <w:rFonts w:ascii="Arial" w:hAnsi="Arial"/>
                <w:sz w:val="18"/>
                <w:szCs w:val="18"/>
              </w:rPr>
            </w:pPr>
            <w:r w:rsidRPr="009423D9">
              <w:rPr>
                <w:rFonts w:ascii="Arial" w:hAnsi="Arial"/>
                <w:i/>
                <w:sz w:val="18"/>
                <w:szCs w:val="18"/>
              </w:rPr>
              <w:t>Dred Scott vs Stanford</w:t>
            </w:r>
          </w:p>
        </w:tc>
        <w:tc>
          <w:tcPr>
            <w:tcW w:w="5328" w:type="dxa"/>
          </w:tcPr>
          <w:p w14:paraId="6BC7FB1B" w14:textId="553F5EF8" w:rsidR="00E625B4" w:rsidRPr="009423D9" w:rsidRDefault="003B334F"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La </w:t>
            </w:r>
            <w:r w:rsidR="009423D9" w:rsidRPr="009423D9">
              <w:rPr>
                <w:rFonts w:ascii="Arial" w:hAnsi="Arial" w:cs="Arial"/>
                <w:sz w:val="18"/>
                <w:szCs w:val="18"/>
                <w:lang w:val="es-MX"/>
              </w:rPr>
              <w:t>decisión</w:t>
            </w:r>
            <w:r w:rsidRPr="009423D9">
              <w:rPr>
                <w:rFonts w:ascii="Arial" w:hAnsi="Arial" w:cs="Arial"/>
                <w:sz w:val="18"/>
                <w:szCs w:val="18"/>
                <w:lang w:val="es-MX"/>
              </w:rPr>
              <w:t xml:space="preserve"> de Dred Scott</w:t>
            </w:r>
          </w:p>
        </w:tc>
      </w:tr>
      <w:tr w:rsidR="00E625B4" w:rsidRPr="005D43B5" w14:paraId="0AEE74D1" w14:textId="77777777" w:rsidTr="00C04C6E">
        <w:trPr>
          <w:trHeight w:val="332"/>
        </w:trPr>
        <w:tc>
          <w:tcPr>
            <w:tcW w:w="5580" w:type="dxa"/>
          </w:tcPr>
          <w:p w14:paraId="0F74ACB4" w14:textId="5661686E" w:rsidR="00E625B4" w:rsidRPr="009423D9" w:rsidRDefault="00E625B4" w:rsidP="00EC36FB">
            <w:pPr>
              <w:rPr>
                <w:rFonts w:ascii="Arial" w:hAnsi="Arial" w:cs="Arial"/>
                <w:sz w:val="18"/>
                <w:szCs w:val="18"/>
              </w:rPr>
            </w:pPr>
            <w:r w:rsidRPr="009423D9">
              <w:rPr>
                <w:rFonts w:ascii="Arial" w:hAnsi="Arial" w:cs="Arial"/>
                <w:sz w:val="18"/>
                <w:szCs w:val="18"/>
              </w:rPr>
              <w:t xml:space="preserve">Significance for these headlines </w:t>
            </w:r>
          </w:p>
          <w:p w14:paraId="0A1232FC" w14:textId="77777777" w:rsidR="00E625B4" w:rsidRPr="009423D9" w:rsidRDefault="00E625B4" w:rsidP="00EC36FB">
            <w:pPr>
              <w:pStyle w:val="NoSpacing"/>
              <w:rPr>
                <w:rFonts w:ascii="Arial" w:hAnsi="Arial"/>
                <w:i/>
                <w:sz w:val="18"/>
                <w:szCs w:val="18"/>
              </w:rPr>
            </w:pPr>
            <w:r w:rsidRPr="009423D9">
              <w:rPr>
                <w:rFonts w:ascii="Arial" w:hAnsi="Arial"/>
                <w:i/>
                <w:sz w:val="18"/>
                <w:szCs w:val="18"/>
              </w:rPr>
              <w:t>“Compromise Enables Maine and Missouri to Enter Union (1820)</w:t>
            </w:r>
          </w:p>
          <w:p w14:paraId="773AACDC" w14:textId="77777777" w:rsidR="00E625B4" w:rsidRPr="009423D9" w:rsidRDefault="00E625B4" w:rsidP="00EC36FB">
            <w:pPr>
              <w:pStyle w:val="NoSpacing"/>
              <w:rPr>
                <w:rFonts w:ascii="Arial" w:hAnsi="Arial"/>
                <w:i/>
                <w:sz w:val="18"/>
                <w:szCs w:val="18"/>
              </w:rPr>
            </w:pPr>
            <w:r w:rsidRPr="009423D9">
              <w:rPr>
                <w:rFonts w:ascii="Arial" w:hAnsi="Arial"/>
                <w:i/>
                <w:sz w:val="18"/>
                <w:szCs w:val="18"/>
              </w:rPr>
              <w:t>“California Admitted to the Union as a free state” (1850)</w:t>
            </w:r>
          </w:p>
          <w:p w14:paraId="0DA35B52" w14:textId="77777777" w:rsidR="00E625B4" w:rsidRPr="009423D9" w:rsidRDefault="00E625B4" w:rsidP="00EC36FB">
            <w:pPr>
              <w:pStyle w:val="NoSpacing"/>
              <w:rPr>
                <w:rFonts w:ascii="Arial" w:hAnsi="Arial"/>
                <w:i/>
                <w:sz w:val="18"/>
                <w:szCs w:val="18"/>
              </w:rPr>
            </w:pPr>
            <w:r w:rsidRPr="009423D9">
              <w:rPr>
                <w:rFonts w:ascii="Arial" w:hAnsi="Arial"/>
                <w:i/>
                <w:sz w:val="18"/>
                <w:szCs w:val="18"/>
              </w:rPr>
              <w:t>“Kansas Nebraska Act Sets up Popular Sovereignty” (1854)</w:t>
            </w:r>
          </w:p>
          <w:p w14:paraId="25D63A93" w14:textId="77777777" w:rsidR="003B334F" w:rsidRPr="009423D9" w:rsidRDefault="003B334F" w:rsidP="00EC36FB">
            <w:pPr>
              <w:pStyle w:val="NoSpacing"/>
              <w:rPr>
                <w:rFonts w:ascii="Arial" w:hAnsi="Arial"/>
                <w:i/>
                <w:sz w:val="18"/>
                <w:szCs w:val="18"/>
              </w:rPr>
            </w:pPr>
          </w:p>
          <w:p w14:paraId="29905276" w14:textId="77777777" w:rsidR="003B334F" w:rsidRPr="009423D9" w:rsidRDefault="003B334F" w:rsidP="00EC36FB">
            <w:pPr>
              <w:pStyle w:val="NoSpacing"/>
              <w:rPr>
                <w:rFonts w:ascii="Arial" w:hAnsi="Arial"/>
                <w:sz w:val="18"/>
                <w:szCs w:val="18"/>
              </w:rPr>
            </w:pPr>
            <w:r w:rsidRPr="009423D9">
              <w:rPr>
                <w:rFonts w:ascii="Arial" w:hAnsi="Arial"/>
                <w:sz w:val="18"/>
                <w:szCs w:val="18"/>
              </w:rPr>
              <w:t>Missouri Compromise</w:t>
            </w:r>
          </w:p>
          <w:p w14:paraId="20B838A2" w14:textId="77777777" w:rsidR="003B334F" w:rsidRPr="009423D9" w:rsidRDefault="003B334F" w:rsidP="00EC36FB">
            <w:pPr>
              <w:pStyle w:val="NoSpacing"/>
              <w:rPr>
                <w:rFonts w:ascii="Arial" w:hAnsi="Arial"/>
                <w:sz w:val="18"/>
                <w:szCs w:val="18"/>
              </w:rPr>
            </w:pPr>
            <w:r w:rsidRPr="009423D9">
              <w:rPr>
                <w:rFonts w:ascii="Arial" w:hAnsi="Arial"/>
                <w:sz w:val="18"/>
                <w:szCs w:val="18"/>
              </w:rPr>
              <w:t>Compromise of 1850</w:t>
            </w:r>
          </w:p>
          <w:p w14:paraId="0A99405A" w14:textId="71F02C09" w:rsidR="003B334F" w:rsidRPr="009423D9" w:rsidRDefault="003B334F" w:rsidP="00EC36FB">
            <w:pPr>
              <w:pStyle w:val="NoSpacing"/>
              <w:rPr>
                <w:rFonts w:ascii="Arial" w:hAnsi="Arial"/>
                <w:sz w:val="18"/>
                <w:szCs w:val="18"/>
              </w:rPr>
            </w:pPr>
            <w:r w:rsidRPr="009423D9">
              <w:rPr>
                <w:rFonts w:ascii="Arial" w:hAnsi="Arial"/>
                <w:sz w:val="18"/>
                <w:szCs w:val="18"/>
              </w:rPr>
              <w:t xml:space="preserve">Kansas Nebraska Act </w:t>
            </w:r>
          </w:p>
        </w:tc>
        <w:tc>
          <w:tcPr>
            <w:tcW w:w="5328" w:type="dxa"/>
          </w:tcPr>
          <w:p w14:paraId="3A34D36A" w14:textId="77777777" w:rsidR="003B334F" w:rsidRPr="009423D9" w:rsidRDefault="003B334F" w:rsidP="003B334F">
            <w:pPr>
              <w:rPr>
                <w:rFonts w:ascii="Arial" w:hAnsi="Arial" w:cs="Arial"/>
                <w:sz w:val="18"/>
                <w:szCs w:val="18"/>
                <w:lang w:val="es-MX"/>
              </w:rPr>
            </w:pPr>
            <w:r w:rsidRPr="009423D9">
              <w:rPr>
                <w:rFonts w:ascii="Arial" w:hAnsi="Arial" w:cs="Arial"/>
                <w:sz w:val="18"/>
                <w:szCs w:val="18"/>
                <w:lang w:val="es-MX"/>
              </w:rPr>
              <w:t xml:space="preserve">Importancia para estos titulares </w:t>
            </w:r>
          </w:p>
          <w:p w14:paraId="179F6838" w14:textId="14175EB5" w:rsidR="003B334F" w:rsidRPr="009423D9" w:rsidRDefault="003B334F" w:rsidP="003B334F">
            <w:pPr>
              <w:rPr>
                <w:rFonts w:ascii="Arial" w:hAnsi="Arial" w:cs="Arial"/>
                <w:i/>
                <w:sz w:val="18"/>
                <w:szCs w:val="18"/>
                <w:lang w:val="es-MX"/>
              </w:rPr>
            </w:pPr>
            <w:r w:rsidRPr="009423D9">
              <w:rPr>
                <w:rFonts w:ascii="Arial" w:hAnsi="Arial" w:cs="Arial"/>
                <w:i/>
                <w:sz w:val="18"/>
                <w:szCs w:val="18"/>
                <w:lang w:val="es-MX"/>
              </w:rPr>
              <w:t xml:space="preserve">"El compromiso permite Maine y Missouri a entrar la Unión (1820) </w:t>
            </w:r>
          </w:p>
          <w:p w14:paraId="596DF699" w14:textId="77777777" w:rsidR="003B334F" w:rsidRPr="009423D9" w:rsidRDefault="003B334F" w:rsidP="003B334F">
            <w:pPr>
              <w:rPr>
                <w:rFonts w:ascii="Arial" w:hAnsi="Arial" w:cs="Arial"/>
                <w:i/>
                <w:sz w:val="18"/>
                <w:szCs w:val="18"/>
                <w:lang w:val="es-MX"/>
              </w:rPr>
            </w:pPr>
            <w:r w:rsidRPr="009423D9">
              <w:rPr>
                <w:rFonts w:ascii="Arial" w:hAnsi="Arial" w:cs="Arial"/>
                <w:i/>
                <w:sz w:val="18"/>
                <w:szCs w:val="18"/>
                <w:lang w:val="es-MX"/>
              </w:rPr>
              <w:t xml:space="preserve">"California admitida en la Unión como un estado libre" (1850) </w:t>
            </w:r>
          </w:p>
          <w:p w14:paraId="79B32605" w14:textId="5F990D62" w:rsidR="003B334F" w:rsidRPr="009423D9" w:rsidRDefault="003B334F" w:rsidP="00B733CF">
            <w:pPr>
              <w:pStyle w:val="ListParagraph"/>
              <w:ind w:left="0"/>
              <w:rPr>
                <w:rFonts w:ascii="Arial" w:hAnsi="Arial" w:cs="Arial"/>
                <w:i/>
                <w:sz w:val="18"/>
                <w:szCs w:val="18"/>
                <w:lang w:val="es-MX"/>
              </w:rPr>
            </w:pPr>
            <w:r w:rsidRPr="009423D9">
              <w:rPr>
                <w:rFonts w:ascii="Arial" w:hAnsi="Arial" w:cs="Arial"/>
                <w:i/>
                <w:sz w:val="18"/>
                <w:szCs w:val="18"/>
                <w:lang w:val="es-MX"/>
              </w:rPr>
              <w:t>"Ley de Nebraska Kansas Configura la Soberanía Popular" (1854)</w:t>
            </w:r>
          </w:p>
          <w:p w14:paraId="68C680D4" w14:textId="77777777" w:rsidR="003B334F" w:rsidRPr="009423D9" w:rsidRDefault="003B334F" w:rsidP="00B733CF">
            <w:pPr>
              <w:pStyle w:val="ListParagraph"/>
              <w:ind w:left="0"/>
              <w:rPr>
                <w:rFonts w:ascii="Arial" w:hAnsi="Arial" w:cs="Arial"/>
                <w:sz w:val="18"/>
                <w:szCs w:val="18"/>
                <w:lang w:val="es-MX"/>
              </w:rPr>
            </w:pPr>
          </w:p>
          <w:p w14:paraId="7F7B9289" w14:textId="77777777" w:rsidR="00E625B4" w:rsidRPr="009423D9" w:rsidRDefault="003B334F" w:rsidP="00B733CF">
            <w:pPr>
              <w:pStyle w:val="ListParagraph"/>
              <w:ind w:left="0"/>
              <w:rPr>
                <w:rFonts w:ascii="Arial" w:hAnsi="Arial" w:cs="Arial"/>
                <w:sz w:val="18"/>
                <w:szCs w:val="18"/>
                <w:lang w:val="es-MX"/>
              </w:rPr>
            </w:pPr>
            <w:r w:rsidRPr="009423D9">
              <w:rPr>
                <w:rFonts w:ascii="Arial" w:hAnsi="Arial" w:cs="Arial"/>
                <w:sz w:val="18"/>
                <w:szCs w:val="18"/>
                <w:lang w:val="es-MX"/>
              </w:rPr>
              <w:t>El Acuerdo de Missouri</w:t>
            </w:r>
          </w:p>
          <w:p w14:paraId="13D7BF4B" w14:textId="57945AE5" w:rsidR="003B334F" w:rsidRPr="009423D9" w:rsidRDefault="003B334F"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Acuerdo de 1850 </w:t>
            </w:r>
          </w:p>
          <w:p w14:paraId="34466070" w14:textId="30E67308" w:rsidR="003B334F" w:rsidRPr="009423D9" w:rsidRDefault="003B334F" w:rsidP="00B733CF">
            <w:pPr>
              <w:pStyle w:val="ListParagraph"/>
              <w:ind w:left="0"/>
              <w:rPr>
                <w:rFonts w:ascii="Arial" w:hAnsi="Arial" w:cs="Arial"/>
                <w:sz w:val="18"/>
                <w:szCs w:val="18"/>
                <w:lang w:val="es-MX"/>
              </w:rPr>
            </w:pPr>
            <w:r w:rsidRPr="009423D9">
              <w:rPr>
                <w:rFonts w:ascii="Arial" w:hAnsi="Arial" w:cs="Arial"/>
                <w:sz w:val="18"/>
                <w:szCs w:val="18"/>
                <w:lang w:val="es-MX"/>
              </w:rPr>
              <w:t>La Ley de Nebraska-Kansas</w:t>
            </w:r>
          </w:p>
        </w:tc>
      </w:tr>
      <w:tr w:rsidR="00E625B4" w14:paraId="3E3AF00A" w14:textId="77777777" w:rsidTr="00C04C6E">
        <w:trPr>
          <w:trHeight w:val="332"/>
        </w:trPr>
        <w:tc>
          <w:tcPr>
            <w:tcW w:w="5580" w:type="dxa"/>
          </w:tcPr>
          <w:p w14:paraId="7086EB47" w14:textId="42B18FCD" w:rsidR="00E625B4" w:rsidRPr="009423D9" w:rsidRDefault="00E625B4" w:rsidP="00EC36FB">
            <w:pPr>
              <w:pStyle w:val="NoSpacing"/>
              <w:rPr>
                <w:rFonts w:ascii="Arial" w:hAnsi="Arial"/>
                <w:sz w:val="18"/>
                <w:szCs w:val="18"/>
              </w:rPr>
            </w:pPr>
            <w:r w:rsidRPr="009423D9">
              <w:rPr>
                <w:rFonts w:ascii="Arial" w:hAnsi="Arial"/>
                <w:sz w:val="18"/>
                <w:szCs w:val="18"/>
              </w:rPr>
              <w:t>Election of 1860</w:t>
            </w:r>
          </w:p>
        </w:tc>
        <w:tc>
          <w:tcPr>
            <w:tcW w:w="5328" w:type="dxa"/>
          </w:tcPr>
          <w:p w14:paraId="02FCFB22" w14:textId="133973F3" w:rsidR="00E625B4" w:rsidRPr="009423D9" w:rsidRDefault="003B334F"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La </w:t>
            </w:r>
            <w:r w:rsidR="009423D9" w:rsidRPr="009423D9">
              <w:rPr>
                <w:rFonts w:ascii="Arial" w:hAnsi="Arial" w:cs="Arial"/>
                <w:sz w:val="18"/>
                <w:szCs w:val="18"/>
                <w:lang w:val="es-MX"/>
              </w:rPr>
              <w:t>elección</w:t>
            </w:r>
            <w:r w:rsidRPr="009423D9">
              <w:rPr>
                <w:rFonts w:ascii="Arial" w:hAnsi="Arial" w:cs="Arial"/>
                <w:sz w:val="18"/>
                <w:szCs w:val="18"/>
                <w:lang w:val="es-MX"/>
              </w:rPr>
              <w:t xml:space="preserve"> de 1860 (</w:t>
            </w:r>
            <w:r w:rsidR="009423D9" w:rsidRPr="009423D9">
              <w:rPr>
                <w:rFonts w:ascii="Arial" w:hAnsi="Arial" w:cs="Arial"/>
                <w:sz w:val="18"/>
                <w:szCs w:val="18"/>
                <w:lang w:val="es-MX"/>
              </w:rPr>
              <w:t>pg.</w:t>
            </w:r>
            <w:r w:rsidRPr="009423D9">
              <w:rPr>
                <w:rFonts w:ascii="Arial" w:hAnsi="Arial" w:cs="Arial"/>
                <w:sz w:val="18"/>
                <w:szCs w:val="18"/>
                <w:lang w:val="es-MX"/>
              </w:rPr>
              <w:t xml:space="preserve"> 220)</w:t>
            </w:r>
          </w:p>
        </w:tc>
      </w:tr>
      <w:tr w:rsidR="00E625B4" w:rsidRPr="005D43B5" w14:paraId="554346F0" w14:textId="77777777" w:rsidTr="00C04C6E">
        <w:trPr>
          <w:trHeight w:val="332"/>
        </w:trPr>
        <w:tc>
          <w:tcPr>
            <w:tcW w:w="5580" w:type="dxa"/>
          </w:tcPr>
          <w:p w14:paraId="768B1CD6" w14:textId="3221D15F" w:rsidR="00E625B4" w:rsidRPr="009423D9" w:rsidRDefault="00E625B4" w:rsidP="00EC36FB">
            <w:pPr>
              <w:pStyle w:val="NoSpacing"/>
              <w:rPr>
                <w:rFonts w:ascii="Arial" w:hAnsi="Arial"/>
                <w:sz w:val="18"/>
                <w:szCs w:val="18"/>
              </w:rPr>
            </w:pPr>
            <w:r w:rsidRPr="009423D9">
              <w:rPr>
                <w:rFonts w:ascii="Arial" w:hAnsi="Arial"/>
                <w:sz w:val="18"/>
                <w:szCs w:val="18"/>
              </w:rPr>
              <w:t>Jim Crow laws and Black Codes</w:t>
            </w:r>
          </w:p>
        </w:tc>
        <w:tc>
          <w:tcPr>
            <w:tcW w:w="5328" w:type="dxa"/>
          </w:tcPr>
          <w:p w14:paraId="38C5C004" w14:textId="18A18BA3" w:rsidR="00E625B4" w:rsidRPr="009423D9" w:rsidRDefault="009423D9" w:rsidP="00B733CF">
            <w:pPr>
              <w:pStyle w:val="ListParagraph"/>
              <w:ind w:left="0"/>
              <w:rPr>
                <w:rFonts w:ascii="Arial" w:hAnsi="Arial" w:cs="Arial"/>
                <w:sz w:val="18"/>
                <w:szCs w:val="18"/>
                <w:lang w:val="es-MX"/>
              </w:rPr>
            </w:pPr>
            <w:r w:rsidRPr="009423D9">
              <w:rPr>
                <w:rFonts w:ascii="Arial" w:hAnsi="Arial" w:cs="Arial"/>
                <w:sz w:val="18"/>
                <w:szCs w:val="18"/>
                <w:lang w:val="es-MX"/>
              </w:rPr>
              <w:t>Códigos</w:t>
            </w:r>
            <w:r w:rsidR="00BF04D9" w:rsidRPr="009423D9">
              <w:rPr>
                <w:rFonts w:ascii="Arial" w:hAnsi="Arial" w:cs="Arial"/>
                <w:sz w:val="18"/>
                <w:szCs w:val="18"/>
                <w:lang w:val="es-MX"/>
              </w:rPr>
              <w:t xml:space="preserve"> para Negros</w:t>
            </w:r>
          </w:p>
          <w:p w14:paraId="51DE3926" w14:textId="3CF7399D" w:rsidR="00BF04D9" w:rsidRPr="009423D9" w:rsidRDefault="00BF04D9"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Hojas de clase </w:t>
            </w:r>
          </w:p>
        </w:tc>
      </w:tr>
      <w:tr w:rsidR="00E625B4" w14:paraId="46CBEDE6" w14:textId="77777777" w:rsidTr="00C04C6E">
        <w:trPr>
          <w:trHeight w:val="332"/>
        </w:trPr>
        <w:tc>
          <w:tcPr>
            <w:tcW w:w="5580" w:type="dxa"/>
          </w:tcPr>
          <w:p w14:paraId="2407B7DB" w14:textId="63D524CE" w:rsidR="00E625B4" w:rsidRPr="009423D9" w:rsidRDefault="00E625B4" w:rsidP="00EC36FB">
            <w:pPr>
              <w:rPr>
                <w:rFonts w:ascii="Arial" w:hAnsi="Arial" w:cs="Arial"/>
                <w:sz w:val="18"/>
                <w:szCs w:val="18"/>
                <w:highlight w:val="yellow"/>
              </w:rPr>
            </w:pPr>
            <w:r w:rsidRPr="009423D9">
              <w:rPr>
                <w:rFonts w:ascii="Arial" w:hAnsi="Arial"/>
                <w:sz w:val="18"/>
                <w:szCs w:val="18"/>
              </w:rPr>
              <w:t>The Poll Tax</w:t>
            </w:r>
            <w:r w:rsidR="00BF04D9" w:rsidRPr="009423D9">
              <w:rPr>
                <w:rFonts w:ascii="Arial" w:hAnsi="Arial"/>
                <w:sz w:val="18"/>
                <w:szCs w:val="18"/>
              </w:rPr>
              <w:t xml:space="preserve"> (</w:t>
            </w:r>
            <w:r w:rsidR="00FF20C2" w:rsidRPr="009423D9">
              <w:rPr>
                <w:rFonts w:ascii="Arial" w:hAnsi="Arial"/>
                <w:sz w:val="18"/>
                <w:szCs w:val="18"/>
              </w:rPr>
              <w:t>pg.</w:t>
            </w:r>
            <w:r w:rsidR="00BF04D9" w:rsidRPr="009423D9">
              <w:rPr>
                <w:rFonts w:ascii="Arial" w:hAnsi="Arial"/>
                <w:sz w:val="18"/>
                <w:szCs w:val="18"/>
              </w:rPr>
              <w:t xml:space="preserve"> 287)</w:t>
            </w:r>
          </w:p>
        </w:tc>
        <w:tc>
          <w:tcPr>
            <w:tcW w:w="5328" w:type="dxa"/>
          </w:tcPr>
          <w:p w14:paraId="079B3893" w14:textId="77777777" w:rsidR="00BF04D9" w:rsidRPr="009423D9" w:rsidRDefault="00BF04D9" w:rsidP="00B733CF">
            <w:pPr>
              <w:pStyle w:val="ListParagraph"/>
              <w:ind w:left="0"/>
              <w:rPr>
                <w:rFonts w:ascii="Arial" w:hAnsi="Arial" w:cs="Arial"/>
                <w:sz w:val="18"/>
                <w:szCs w:val="18"/>
                <w:lang w:val="es-MX"/>
              </w:rPr>
            </w:pPr>
            <w:r w:rsidRPr="009423D9">
              <w:rPr>
                <w:rFonts w:ascii="Arial" w:hAnsi="Arial"/>
                <w:sz w:val="18"/>
                <w:szCs w:val="18"/>
                <w:lang w:val="es-MX"/>
              </w:rPr>
              <w:t>The Poll Tax</w:t>
            </w:r>
            <w:r w:rsidRPr="009423D9">
              <w:rPr>
                <w:rFonts w:ascii="Arial" w:hAnsi="Arial" w:cs="Arial"/>
                <w:sz w:val="18"/>
                <w:szCs w:val="18"/>
                <w:lang w:val="es-MX"/>
              </w:rPr>
              <w:t xml:space="preserve"> </w:t>
            </w:r>
          </w:p>
          <w:p w14:paraId="57252366" w14:textId="5A5153BD" w:rsidR="00E625B4" w:rsidRPr="009423D9" w:rsidRDefault="00625E13" w:rsidP="00B733CF">
            <w:pPr>
              <w:pStyle w:val="ListParagraph"/>
              <w:ind w:left="0"/>
              <w:rPr>
                <w:rFonts w:ascii="Arial" w:hAnsi="Arial" w:cs="Arial"/>
                <w:sz w:val="18"/>
                <w:szCs w:val="18"/>
                <w:lang w:val="es-MX"/>
              </w:rPr>
            </w:pPr>
            <w:r w:rsidRPr="009423D9">
              <w:rPr>
                <w:rFonts w:ascii="Arial" w:hAnsi="Arial" w:cs="Arial"/>
                <w:sz w:val="18"/>
                <w:szCs w:val="18"/>
                <w:lang w:val="es-MX"/>
              </w:rPr>
              <w:t>Pg</w:t>
            </w:r>
            <w:r w:rsidR="009423D9" w:rsidRPr="009423D9">
              <w:rPr>
                <w:rFonts w:ascii="Arial" w:hAnsi="Arial" w:cs="Arial"/>
                <w:sz w:val="18"/>
                <w:szCs w:val="18"/>
                <w:lang w:val="es-MX"/>
              </w:rPr>
              <w:t>.</w:t>
            </w:r>
            <w:r w:rsidR="00BF04D9" w:rsidRPr="009423D9">
              <w:rPr>
                <w:rFonts w:ascii="Arial" w:hAnsi="Arial" w:cs="Arial"/>
                <w:sz w:val="18"/>
                <w:szCs w:val="18"/>
                <w:lang w:val="es-MX"/>
              </w:rPr>
              <w:t xml:space="preserve"> 287 (English Book)</w:t>
            </w:r>
          </w:p>
        </w:tc>
      </w:tr>
      <w:tr w:rsidR="00E625B4" w14:paraId="5D6981E6" w14:textId="77777777" w:rsidTr="00C04C6E">
        <w:trPr>
          <w:trHeight w:val="332"/>
        </w:trPr>
        <w:tc>
          <w:tcPr>
            <w:tcW w:w="5580" w:type="dxa"/>
          </w:tcPr>
          <w:p w14:paraId="3EBA0B36" w14:textId="31367D16" w:rsidR="00E625B4" w:rsidRPr="009423D9" w:rsidRDefault="00E625B4" w:rsidP="00EC36FB">
            <w:pPr>
              <w:rPr>
                <w:rFonts w:ascii="Arial" w:hAnsi="Arial" w:cs="Arial"/>
                <w:sz w:val="18"/>
                <w:szCs w:val="18"/>
              </w:rPr>
            </w:pPr>
            <w:r w:rsidRPr="009423D9">
              <w:rPr>
                <w:rFonts w:ascii="Arial" w:hAnsi="Arial"/>
                <w:sz w:val="18"/>
                <w:szCs w:val="18"/>
              </w:rPr>
              <w:t>Literacy Test</w:t>
            </w:r>
            <w:r w:rsidR="00BF04D9" w:rsidRPr="009423D9">
              <w:rPr>
                <w:rFonts w:ascii="Arial" w:hAnsi="Arial"/>
                <w:sz w:val="18"/>
                <w:szCs w:val="18"/>
              </w:rPr>
              <w:t xml:space="preserve"> (</w:t>
            </w:r>
            <w:r w:rsidR="00FF20C2" w:rsidRPr="009423D9">
              <w:rPr>
                <w:rFonts w:ascii="Arial" w:hAnsi="Arial"/>
                <w:sz w:val="18"/>
                <w:szCs w:val="18"/>
              </w:rPr>
              <w:t>pg.</w:t>
            </w:r>
            <w:bookmarkStart w:id="0" w:name="_GoBack"/>
            <w:bookmarkEnd w:id="0"/>
            <w:r w:rsidR="00BF04D9" w:rsidRPr="009423D9">
              <w:rPr>
                <w:rFonts w:ascii="Arial" w:hAnsi="Arial"/>
                <w:sz w:val="18"/>
                <w:szCs w:val="18"/>
              </w:rPr>
              <w:t xml:space="preserve"> 258)</w:t>
            </w:r>
          </w:p>
        </w:tc>
        <w:tc>
          <w:tcPr>
            <w:tcW w:w="5328" w:type="dxa"/>
          </w:tcPr>
          <w:p w14:paraId="2465734B" w14:textId="77777777" w:rsidR="00BF04D9" w:rsidRPr="009423D9" w:rsidRDefault="00BF04D9" w:rsidP="00B733CF">
            <w:pPr>
              <w:pStyle w:val="ListParagraph"/>
              <w:ind w:left="0"/>
              <w:rPr>
                <w:rFonts w:ascii="Arial" w:hAnsi="Arial"/>
                <w:sz w:val="18"/>
                <w:szCs w:val="18"/>
                <w:lang w:val="es-MX"/>
              </w:rPr>
            </w:pPr>
            <w:r w:rsidRPr="009423D9">
              <w:rPr>
                <w:rFonts w:ascii="Arial" w:hAnsi="Arial"/>
                <w:sz w:val="18"/>
                <w:szCs w:val="18"/>
                <w:lang w:val="es-MX"/>
              </w:rPr>
              <w:t>Literacy Test</w:t>
            </w:r>
          </w:p>
          <w:p w14:paraId="024CF541" w14:textId="79EBA292" w:rsidR="00E625B4" w:rsidRPr="009423D9" w:rsidRDefault="00625E13" w:rsidP="00B733CF">
            <w:pPr>
              <w:pStyle w:val="ListParagraph"/>
              <w:ind w:left="0"/>
              <w:rPr>
                <w:rFonts w:ascii="Arial" w:hAnsi="Arial" w:cs="Arial"/>
                <w:sz w:val="18"/>
                <w:szCs w:val="18"/>
                <w:lang w:val="es-MX"/>
              </w:rPr>
            </w:pPr>
            <w:r w:rsidRPr="009423D9">
              <w:rPr>
                <w:rFonts w:ascii="Arial" w:hAnsi="Arial" w:cs="Arial"/>
                <w:sz w:val="18"/>
                <w:szCs w:val="18"/>
                <w:lang w:val="es-MX"/>
              </w:rPr>
              <w:t>Pg</w:t>
            </w:r>
            <w:r w:rsidR="009423D9" w:rsidRPr="009423D9">
              <w:rPr>
                <w:rFonts w:ascii="Arial" w:hAnsi="Arial" w:cs="Arial"/>
                <w:sz w:val="18"/>
                <w:szCs w:val="18"/>
                <w:lang w:val="es-MX"/>
              </w:rPr>
              <w:t>.</w:t>
            </w:r>
            <w:r w:rsidR="00BF04D9" w:rsidRPr="009423D9">
              <w:rPr>
                <w:rFonts w:ascii="Arial" w:hAnsi="Arial" w:cs="Arial"/>
                <w:sz w:val="18"/>
                <w:szCs w:val="18"/>
                <w:lang w:val="es-MX"/>
              </w:rPr>
              <w:t xml:space="preserve"> 258 (English Book)</w:t>
            </w:r>
          </w:p>
        </w:tc>
      </w:tr>
      <w:tr w:rsidR="00E625B4" w14:paraId="4B388B8C" w14:textId="77777777" w:rsidTr="00C04C6E">
        <w:trPr>
          <w:trHeight w:val="332"/>
        </w:trPr>
        <w:tc>
          <w:tcPr>
            <w:tcW w:w="5580" w:type="dxa"/>
          </w:tcPr>
          <w:p w14:paraId="62AC0121" w14:textId="235123EC" w:rsidR="00E625B4" w:rsidRPr="009423D9" w:rsidRDefault="00E625B4" w:rsidP="00EC36FB">
            <w:pPr>
              <w:rPr>
                <w:rFonts w:ascii="Arial" w:hAnsi="Arial" w:cs="Arial"/>
                <w:sz w:val="18"/>
                <w:szCs w:val="18"/>
              </w:rPr>
            </w:pPr>
            <w:r w:rsidRPr="009423D9">
              <w:rPr>
                <w:rFonts w:ascii="Arial" w:hAnsi="Arial"/>
                <w:sz w:val="18"/>
                <w:szCs w:val="18"/>
              </w:rPr>
              <w:t>Ku Klux Klan</w:t>
            </w:r>
          </w:p>
        </w:tc>
        <w:tc>
          <w:tcPr>
            <w:tcW w:w="5328" w:type="dxa"/>
          </w:tcPr>
          <w:p w14:paraId="7BB433EA" w14:textId="36BB8309" w:rsidR="00E625B4" w:rsidRPr="009423D9" w:rsidRDefault="00C13F87" w:rsidP="00B733CF">
            <w:pPr>
              <w:pStyle w:val="ListParagraph"/>
              <w:ind w:left="0"/>
              <w:rPr>
                <w:rFonts w:ascii="Arial" w:hAnsi="Arial" w:cs="Arial"/>
                <w:sz w:val="18"/>
                <w:szCs w:val="18"/>
                <w:lang w:val="es-MX"/>
              </w:rPr>
            </w:pPr>
            <w:r w:rsidRPr="009423D9">
              <w:rPr>
                <w:rFonts w:ascii="Arial" w:hAnsi="Arial"/>
                <w:sz w:val="18"/>
                <w:szCs w:val="18"/>
                <w:lang w:val="es-MX"/>
              </w:rPr>
              <w:t>Ku Klux Klan</w:t>
            </w:r>
          </w:p>
        </w:tc>
      </w:tr>
      <w:tr w:rsidR="00E625B4" w:rsidRPr="005D43B5" w14:paraId="6241D48A" w14:textId="77777777" w:rsidTr="00C04C6E">
        <w:trPr>
          <w:trHeight w:val="332"/>
        </w:trPr>
        <w:tc>
          <w:tcPr>
            <w:tcW w:w="5580" w:type="dxa"/>
          </w:tcPr>
          <w:p w14:paraId="733479CB" w14:textId="03FFCCFB" w:rsidR="00E625B4" w:rsidRPr="009423D9" w:rsidRDefault="00E625B4" w:rsidP="00EC36FB">
            <w:pPr>
              <w:rPr>
                <w:rFonts w:ascii="Arial" w:hAnsi="Arial" w:cs="Arial"/>
                <w:sz w:val="18"/>
                <w:szCs w:val="18"/>
              </w:rPr>
            </w:pPr>
            <w:r w:rsidRPr="009423D9">
              <w:rPr>
                <w:rFonts w:ascii="Arial" w:hAnsi="Arial" w:cs="Arial"/>
                <w:sz w:val="18"/>
                <w:szCs w:val="18"/>
              </w:rPr>
              <w:t>U.S. Constitution</w:t>
            </w:r>
            <w:r w:rsidR="00C13F87" w:rsidRPr="009423D9">
              <w:rPr>
                <w:rFonts w:ascii="Arial" w:hAnsi="Arial" w:cs="Arial"/>
                <w:sz w:val="18"/>
                <w:szCs w:val="18"/>
              </w:rPr>
              <w:t xml:space="preserve"> protect citizens</w:t>
            </w:r>
          </w:p>
        </w:tc>
        <w:tc>
          <w:tcPr>
            <w:tcW w:w="5328" w:type="dxa"/>
          </w:tcPr>
          <w:p w14:paraId="3F3152CA" w14:textId="2F4924AE" w:rsidR="00E625B4" w:rsidRPr="009423D9" w:rsidRDefault="00C13F87" w:rsidP="00B733CF">
            <w:pPr>
              <w:pStyle w:val="ListParagraph"/>
              <w:ind w:left="0"/>
              <w:rPr>
                <w:rFonts w:ascii="Arial" w:hAnsi="Arial" w:cs="Arial"/>
                <w:sz w:val="18"/>
                <w:szCs w:val="18"/>
                <w:lang w:val="es-MX"/>
              </w:rPr>
            </w:pPr>
            <w:r w:rsidRPr="009423D9">
              <w:rPr>
                <w:rFonts w:ascii="Arial" w:hAnsi="Arial" w:cs="Arial"/>
                <w:sz w:val="18"/>
                <w:szCs w:val="18"/>
                <w:lang w:val="es-MX"/>
              </w:rPr>
              <w:t xml:space="preserve">La </w:t>
            </w:r>
            <w:r w:rsidR="009423D9" w:rsidRPr="009423D9">
              <w:rPr>
                <w:rFonts w:ascii="Arial" w:hAnsi="Arial" w:cs="Arial"/>
                <w:sz w:val="18"/>
                <w:szCs w:val="18"/>
                <w:lang w:val="es-MX"/>
              </w:rPr>
              <w:t>Constitución</w:t>
            </w:r>
            <w:r w:rsidRPr="009423D9">
              <w:rPr>
                <w:rFonts w:ascii="Arial" w:hAnsi="Arial" w:cs="Arial"/>
                <w:sz w:val="18"/>
                <w:szCs w:val="18"/>
                <w:lang w:val="es-MX"/>
              </w:rPr>
              <w:t xml:space="preserve"> </w:t>
            </w:r>
            <w:r w:rsidR="009423D9" w:rsidRPr="009423D9">
              <w:rPr>
                <w:rFonts w:ascii="Arial" w:hAnsi="Arial" w:cs="Arial"/>
                <w:sz w:val="18"/>
                <w:szCs w:val="18"/>
                <w:lang w:val="es-MX"/>
              </w:rPr>
              <w:t>protege</w:t>
            </w:r>
            <w:r w:rsidRPr="009423D9">
              <w:rPr>
                <w:rFonts w:ascii="Arial" w:hAnsi="Arial" w:cs="Arial"/>
                <w:sz w:val="18"/>
                <w:szCs w:val="18"/>
                <w:lang w:val="es-MX"/>
              </w:rPr>
              <w:t xml:space="preserve"> los </w:t>
            </w:r>
            <w:r w:rsidR="009423D9" w:rsidRPr="009423D9">
              <w:rPr>
                <w:rFonts w:ascii="Arial" w:hAnsi="Arial" w:cs="Arial"/>
                <w:sz w:val="18"/>
                <w:szCs w:val="18"/>
                <w:lang w:val="es-MX"/>
              </w:rPr>
              <w:t>ciudadanos</w:t>
            </w:r>
            <w:r w:rsidRPr="009423D9">
              <w:rPr>
                <w:rFonts w:ascii="Arial" w:hAnsi="Arial" w:cs="Arial"/>
                <w:sz w:val="18"/>
                <w:szCs w:val="18"/>
                <w:lang w:val="es-MX"/>
              </w:rPr>
              <w:t xml:space="preserve"> </w:t>
            </w:r>
          </w:p>
        </w:tc>
      </w:tr>
      <w:tr w:rsidR="00E625B4" w:rsidRPr="005D43B5" w14:paraId="2B249899" w14:textId="77777777" w:rsidTr="00C04C6E">
        <w:trPr>
          <w:trHeight w:val="332"/>
        </w:trPr>
        <w:tc>
          <w:tcPr>
            <w:tcW w:w="5580" w:type="dxa"/>
          </w:tcPr>
          <w:p w14:paraId="175FD9C1" w14:textId="4F049584" w:rsidR="00E625B4" w:rsidRPr="009423D9" w:rsidRDefault="00E625B4" w:rsidP="00EC36FB">
            <w:pPr>
              <w:rPr>
                <w:rFonts w:ascii="Arial" w:hAnsi="Arial" w:cs="Arial"/>
                <w:sz w:val="18"/>
                <w:szCs w:val="18"/>
              </w:rPr>
            </w:pPr>
            <w:r w:rsidRPr="009423D9">
              <w:rPr>
                <w:rFonts w:ascii="Arial" w:hAnsi="Arial" w:cs="Arial"/>
                <w:sz w:val="18"/>
                <w:szCs w:val="18"/>
              </w:rPr>
              <w:t>Issues facing U.S. government after the Civil War</w:t>
            </w:r>
          </w:p>
        </w:tc>
        <w:tc>
          <w:tcPr>
            <w:tcW w:w="5328" w:type="dxa"/>
          </w:tcPr>
          <w:p w14:paraId="53317364" w14:textId="2B118F99" w:rsidR="00E625B4" w:rsidRPr="009423D9" w:rsidRDefault="00C13F87" w:rsidP="00B733CF">
            <w:pPr>
              <w:pStyle w:val="ListParagraph"/>
              <w:ind w:left="0"/>
              <w:rPr>
                <w:rFonts w:ascii="Arial" w:hAnsi="Arial" w:cs="Arial"/>
                <w:sz w:val="18"/>
                <w:szCs w:val="18"/>
                <w:lang w:val="es-MX"/>
              </w:rPr>
            </w:pPr>
            <w:r w:rsidRPr="009423D9">
              <w:rPr>
                <w:rFonts w:ascii="Arial" w:hAnsi="Arial" w:cs="Arial"/>
                <w:sz w:val="18"/>
                <w:szCs w:val="18"/>
                <w:lang w:val="es-MX"/>
              </w:rPr>
              <w:t>Las problemas</w:t>
            </w:r>
            <w:r w:rsidR="00100366" w:rsidRPr="009423D9">
              <w:rPr>
                <w:sz w:val="18"/>
                <w:szCs w:val="18"/>
                <w:lang w:val="es-MX"/>
              </w:rPr>
              <w:t xml:space="preserve"> </w:t>
            </w:r>
            <w:r w:rsidR="00100366" w:rsidRPr="009423D9">
              <w:rPr>
                <w:rFonts w:ascii="Arial" w:hAnsi="Arial" w:cs="Arial"/>
                <w:sz w:val="18"/>
                <w:szCs w:val="18"/>
                <w:lang w:val="es-MX"/>
              </w:rPr>
              <w:t>que afectan a gobierno  de los EE.UU. después de la Guerra Civil</w:t>
            </w:r>
          </w:p>
        </w:tc>
      </w:tr>
      <w:tr w:rsidR="00E625B4" w:rsidRPr="005D43B5" w14:paraId="2F891886" w14:textId="77777777" w:rsidTr="00C04C6E">
        <w:trPr>
          <w:trHeight w:val="332"/>
        </w:trPr>
        <w:tc>
          <w:tcPr>
            <w:tcW w:w="5580" w:type="dxa"/>
          </w:tcPr>
          <w:p w14:paraId="0DEFC913" w14:textId="339D1900" w:rsidR="00E625B4" w:rsidRPr="009423D9" w:rsidRDefault="00E625B4" w:rsidP="00EC36FB">
            <w:pPr>
              <w:rPr>
                <w:rFonts w:ascii="Arial" w:hAnsi="Arial" w:cs="Arial"/>
                <w:sz w:val="18"/>
                <w:szCs w:val="18"/>
              </w:rPr>
            </w:pPr>
            <w:r w:rsidRPr="009423D9">
              <w:rPr>
                <w:rFonts w:ascii="Arial" w:hAnsi="Arial" w:cs="Arial"/>
                <w:sz w:val="18"/>
                <w:szCs w:val="18"/>
              </w:rPr>
              <w:t>African-American lives impacted by Reconstruction (+ -)</w:t>
            </w:r>
          </w:p>
        </w:tc>
        <w:tc>
          <w:tcPr>
            <w:tcW w:w="5328" w:type="dxa"/>
          </w:tcPr>
          <w:p w14:paraId="43019A4B" w14:textId="34A0923E" w:rsidR="00E625B4" w:rsidRPr="009423D9" w:rsidRDefault="00100366" w:rsidP="00B733CF">
            <w:pPr>
              <w:pStyle w:val="ListParagraph"/>
              <w:ind w:left="0"/>
              <w:rPr>
                <w:rFonts w:ascii="Arial" w:hAnsi="Arial" w:cs="Arial"/>
                <w:sz w:val="18"/>
                <w:szCs w:val="18"/>
                <w:lang w:val="es-MX"/>
              </w:rPr>
            </w:pPr>
            <w:r w:rsidRPr="009423D9">
              <w:rPr>
                <w:rFonts w:ascii="Arial" w:hAnsi="Arial" w:cs="Arial"/>
                <w:sz w:val="18"/>
                <w:szCs w:val="18"/>
                <w:lang w:val="es-MX"/>
              </w:rPr>
              <w:t>Las vidas afroamericanos fueron afectados por la Reconstrucción (+ -)</w:t>
            </w:r>
          </w:p>
        </w:tc>
      </w:tr>
    </w:tbl>
    <w:p w14:paraId="081AA646" w14:textId="56F7829C" w:rsidR="00E625B4" w:rsidRPr="009423D9" w:rsidRDefault="00E625B4" w:rsidP="009423D9">
      <w:pPr>
        <w:rPr>
          <w:rFonts w:ascii="Arial" w:hAnsi="Arial" w:cs="Arial"/>
          <w:sz w:val="20"/>
          <w:szCs w:val="20"/>
          <w:highlight w:val="yellow"/>
          <w:lang w:val="es-MX"/>
        </w:rPr>
      </w:pPr>
    </w:p>
    <w:sectPr w:rsidR="00E625B4" w:rsidRPr="009423D9" w:rsidSect="00C33794">
      <w:footerReference w:type="even" r:id="rId9"/>
      <w:footerReference w:type="default" r:id="rId10"/>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490FF" w14:textId="77777777" w:rsidR="00AA4A98" w:rsidRDefault="00AA4A98" w:rsidP="00C15938">
      <w:r>
        <w:separator/>
      </w:r>
    </w:p>
  </w:endnote>
  <w:endnote w:type="continuationSeparator" w:id="0">
    <w:p w14:paraId="77A2BFFF" w14:textId="77777777" w:rsidR="00AA4A98" w:rsidRDefault="00AA4A98" w:rsidP="00C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6C6B" w14:textId="77777777" w:rsidR="00C13F87" w:rsidRDefault="00C13F87" w:rsidP="00C15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7B097" w14:textId="77777777" w:rsidR="00C13F87" w:rsidRDefault="00C13F87" w:rsidP="00C159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95BF" w14:textId="77777777" w:rsidR="00C13F87" w:rsidRDefault="00C13F87" w:rsidP="00C159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0C2">
      <w:rPr>
        <w:rStyle w:val="PageNumber"/>
        <w:noProof/>
      </w:rPr>
      <w:t>1</w:t>
    </w:r>
    <w:r>
      <w:rPr>
        <w:rStyle w:val="PageNumber"/>
      </w:rPr>
      <w:fldChar w:fldCharType="end"/>
    </w:r>
  </w:p>
  <w:p w14:paraId="362D401E" w14:textId="77777777" w:rsidR="00C13F87" w:rsidRDefault="00C13F87" w:rsidP="00C159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3CC1" w14:textId="77777777" w:rsidR="00AA4A98" w:rsidRDefault="00AA4A98" w:rsidP="00C15938">
      <w:r>
        <w:separator/>
      </w:r>
    </w:p>
  </w:footnote>
  <w:footnote w:type="continuationSeparator" w:id="0">
    <w:p w14:paraId="1A853F14" w14:textId="77777777" w:rsidR="00AA4A98" w:rsidRDefault="00AA4A98" w:rsidP="00C15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33"/>
    <w:multiLevelType w:val="hybridMultilevel"/>
    <w:tmpl w:val="24AA011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370152A"/>
    <w:multiLevelType w:val="hybridMultilevel"/>
    <w:tmpl w:val="09D0D726"/>
    <w:lvl w:ilvl="0" w:tplc="414C6720">
      <w:start w:val="1"/>
      <w:numFmt w:val="decimal"/>
      <w:lvlText w:val="%1."/>
      <w:lvlJc w:val="left"/>
      <w:pPr>
        <w:ind w:left="580" w:hanging="400"/>
      </w:pPr>
      <w:rPr>
        <w:rFonts w:hint="default"/>
      </w:rPr>
    </w:lvl>
    <w:lvl w:ilvl="1" w:tplc="529E0716">
      <w:start w:val="1"/>
      <w:numFmt w:val="lowerLetter"/>
      <w:lvlText w:val="%2."/>
      <w:lvlJc w:val="left"/>
      <w:pPr>
        <w:ind w:left="1350" w:hanging="360"/>
      </w:pPr>
      <w:rPr>
        <w:rFonts w:ascii="Arial" w:eastAsiaTheme="minorEastAsia" w:hAnsi="Arial" w:cstheme="minorBidi"/>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B6C6C"/>
    <w:multiLevelType w:val="hybridMultilevel"/>
    <w:tmpl w:val="70443B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9C2CA9"/>
    <w:multiLevelType w:val="hybridMultilevel"/>
    <w:tmpl w:val="25466B88"/>
    <w:lvl w:ilvl="0" w:tplc="257A19DA">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0FDF0758"/>
    <w:multiLevelType w:val="hybridMultilevel"/>
    <w:tmpl w:val="D970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36654"/>
    <w:multiLevelType w:val="hybridMultilevel"/>
    <w:tmpl w:val="8BE208B2"/>
    <w:lvl w:ilvl="0" w:tplc="4FAA994C">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515B4"/>
    <w:multiLevelType w:val="hybridMultilevel"/>
    <w:tmpl w:val="98265B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2125B6"/>
    <w:multiLevelType w:val="hybridMultilevel"/>
    <w:tmpl w:val="07BAAEBE"/>
    <w:lvl w:ilvl="0" w:tplc="C896C004">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nsid w:val="4A112586"/>
    <w:multiLevelType w:val="hybridMultilevel"/>
    <w:tmpl w:val="9CA012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872169"/>
    <w:multiLevelType w:val="multilevel"/>
    <w:tmpl w:val="D97055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5E7C53"/>
    <w:multiLevelType w:val="hybridMultilevel"/>
    <w:tmpl w:val="C736031C"/>
    <w:lvl w:ilvl="0" w:tplc="18D8807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B7C97"/>
    <w:multiLevelType w:val="hybridMultilevel"/>
    <w:tmpl w:val="3CF85478"/>
    <w:lvl w:ilvl="0" w:tplc="B0EC01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10049C"/>
    <w:multiLevelType w:val="hybridMultilevel"/>
    <w:tmpl w:val="27D6C1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B251B"/>
    <w:multiLevelType w:val="hybridMultilevel"/>
    <w:tmpl w:val="0DA839E4"/>
    <w:lvl w:ilvl="0" w:tplc="D6F87676">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B73AD"/>
    <w:multiLevelType w:val="hybridMultilevel"/>
    <w:tmpl w:val="0C625F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8570C16"/>
    <w:multiLevelType w:val="hybridMultilevel"/>
    <w:tmpl w:val="9EDAA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212501"/>
    <w:multiLevelType w:val="hybridMultilevel"/>
    <w:tmpl w:val="1CA42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6038C"/>
    <w:multiLevelType w:val="hybridMultilevel"/>
    <w:tmpl w:val="539C0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C0896"/>
    <w:multiLevelType w:val="hybridMultilevel"/>
    <w:tmpl w:val="B2DC2F40"/>
    <w:lvl w:ilvl="0" w:tplc="04090005">
      <w:start w:val="1"/>
      <w:numFmt w:val="bullet"/>
      <w:lvlText w:val=""/>
      <w:lvlJc w:val="left"/>
      <w:pPr>
        <w:ind w:left="720" w:hanging="360"/>
      </w:pPr>
      <w:rPr>
        <w:rFonts w:ascii="Wingdings" w:hAnsi="Wingdings" w:hint="default"/>
      </w:rPr>
    </w:lvl>
    <w:lvl w:ilvl="1" w:tplc="F300CFF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5"/>
  </w:num>
  <w:num w:numId="5">
    <w:abstractNumId w:val="5"/>
  </w:num>
  <w:num w:numId="6">
    <w:abstractNumId w:val="8"/>
  </w:num>
  <w:num w:numId="7">
    <w:abstractNumId w:val="13"/>
  </w:num>
  <w:num w:numId="8">
    <w:abstractNumId w:val="18"/>
  </w:num>
  <w:num w:numId="9">
    <w:abstractNumId w:val="12"/>
  </w:num>
  <w:num w:numId="10">
    <w:abstractNumId w:val="6"/>
  </w:num>
  <w:num w:numId="11">
    <w:abstractNumId w:val="0"/>
  </w:num>
  <w:num w:numId="12">
    <w:abstractNumId w:val="14"/>
  </w:num>
  <w:num w:numId="13">
    <w:abstractNumId w:val="2"/>
  </w:num>
  <w:num w:numId="14">
    <w:abstractNumId w:val="10"/>
  </w:num>
  <w:num w:numId="15">
    <w:abstractNumId w:val="11"/>
  </w:num>
  <w:num w:numId="16">
    <w:abstractNumId w:val="17"/>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94"/>
    <w:rsid w:val="000119AC"/>
    <w:rsid w:val="00017766"/>
    <w:rsid w:val="0002700B"/>
    <w:rsid w:val="00027664"/>
    <w:rsid w:val="00052038"/>
    <w:rsid w:val="00086A1B"/>
    <w:rsid w:val="000A3B69"/>
    <w:rsid w:val="000B0800"/>
    <w:rsid w:val="000F4F49"/>
    <w:rsid w:val="00100366"/>
    <w:rsid w:val="00104178"/>
    <w:rsid w:val="00122F68"/>
    <w:rsid w:val="001244D1"/>
    <w:rsid w:val="00135CB5"/>
    <w:rsid w:val="00183E93"/>
    <w:rsid w:val="00191A8C"/>
    <w:rsid w:val="001A084B"/>
    <w:rsid w:val="001A2DAD"/>
    <w:rsid w:val="001B1312"/>
    <w:rsid w:val="002062C7"/>
    <w:rsid w:val="00237A56"/>
    <w:rsid w:val="00247A0F"/>
    <w:rsid w:val="00253366"/>
    <w:rsid w:val="00265D0D"/>
    <w:rsid w:val="00282816"/>
    <w:rsid w:val="002B15E0"/>
    <w:rsid w:val="002B4ED1"/>
    <w:rsid w:val="002D3143"/>
    <w:rsid w:val="002E57E4"/>
    <w:rsid w:val="002F255E"/>
    <w:rsid w:val="003102AC"/>
    <w:rsid w:val="003242AD"/>
    <w:rsid w:val="00341A45"/>
    <w:rsid w:val="00352FE7"/>
    <w:rsid w:val="003540DF"/>
    <w:rsid w:val="00356C9D"/>
    <w:rsid w:val="00357EF0"/>
    <w:rsid w:val="00362214"/>
    <w:rsid w:val="00373CF9"/>
    <w:rsid w:val="00386A21"/>
    <w:rsid w:val="003A0A95"/>
    <w:rsid w:val="003A22A9"/>
    <w:rsid w:val="003B334F"/>
    <w:rsid w:val="003C3B51"/>
    <w:rsid w:val="003E119F"/>
    <w:rsid w:val="003F44F1"/>
    <w:rsid w:val="00403D3E"/>
    <w:rsid w:val="00415313"/>
    <w:rsid w:val="0041577A"/>
    <w:rsid w:val="00450BB1"/>
    <w:rsid w:val="0047252D"/>
    <w:rsid w:val="00487E3E"/>
    <w:rsid w:val="004D6919"/>
    <w:rsid w:val="004E194D"/>
    <w:rsid w:val="004F0409"/>
    <w:rsid w:val="00532DD8"/>
    <w:rsid w:val="0054004F"/>
    <w:rsid w:val="00553318"/>
    <w:rsid w:val="00577FA2"/>
    <w:rsid w:val="005D43B5"/>
    <w:rsid w:val="0060388B"/>
    <w:rsid w:val="00612840"/>
    <w:rsid w:val="00623E19"/>
    <w:rsid w:val="00625E13"/>
    <w:rsid w:val="00646E23"/>
    <w:rsid w:val="00660016"/>
    <w:rsid w:val="00664F62"/>
    <w:rsid w:val="00671133"/>
    <w:rsid w:val="00686F2F"/>
    <w:rsid w:val="006A1506"/>
    <w:rsid w:val="006A299E"/>
    <w:rsid w:val="006C0648"/>
    <w:rsid w:val="006C2C23"/>
    <w:rsid w:val="006D5A6E"/>
    <w:rsid w:val="00712847"/>
    <w:rsid w:val="00727999"/>
    <w:rsid w:val="007379D6"/>
    <w:rsid w:val="00753781"/>
    <w:rsid w:val="00766442"/>
    <w:rsid w:val="007674F6"/>
    <w:rsid w:val="00785945"/>
    <w:rsid w:val="00790044"/>
    <w:rsid w:val="007C3D57"/>
    <w:rsid w:val="007C5E44"/>
    <w:rsid w:val="00806786"/>
    <w:rsid w:val="00812688"/>
    <w:rsid w:val="00833E40"/>
    <w:rsid w:val="00855032"/>
    <w:rsid w:val="00855617"/>
    <w:rsid w:val="0089612C"/>
    <w:rsid w:val="008A060F"/>
    <w:rsid w:val="008A0F1F"/>
    <w:rsid w:val="008A18A5"/>
    <w:rsid w:val="008A754C"/>
    <w:rsid w:val="008C6331"/>
    <w:rsid w:val="008D384D"/>
    <w:rsid w:val="008D7140"/>
    <w:rsid w:val="009120EF"/>
    <w:rsid w:val="00914376"/>
    <w:rsid w:val="009308CA"/>
    <w:rsid w:val="009423D9"/>
    <w:rsid w:val="0094747E"/>
    <w:rsid w:val="00986B32"/>
    <w:rsid w:val="00994633"/>
    <w:rsid w:val="009A5D65"/>
    <w:rsid w:val="009B7FEA"/>
    <w:rsid w:val="009E70F2"/>
    <w:rsid w:val="00A11D2F"/>
    <w:rsid w:val="00A15561"/>
    <w:rsid w:val="00A1725F"/>
    <w:rsid w:val="00A32F36"/>
    <w:rsid w:val="00A33958"/>
    <w:rsid w:val="00A41ED2"/>
    <w:rsid w:val="00A61814"/>
    <w:rsid w:val="00A93FEF"/>
    <w:rsid w:val="00A94057"/>
    <w:rsid w:val="00A96F72"/>
    <w:rsid w:val="00AA4A98"/>
    <w:rsid w:val="00AD6BDF"/>
    <w:rsid w:val="00B257BE"/>
    <w:rsid w:val="00B277F1"/>
    <w:rsid w:val="00B350D0"/>
    <w:rsid w:val="00B45D4E"/>
    <w:rsid w:val="00B733CF"/>
    <w:rsid w:val="00B741AB"/>
    <w:rsid w:val="00B87B94"/>
    <w:rsid w:val="00BB3744"/>
    <w:rsid w:val="00BF04D9"/>
    <w:rsid w:val="00BF3240"/>
    <w:rsid w:val="00C04C6E"/>
    <w:rsid w:val="00C06C32"/>
    <w:rsid w:val="00C13F87"/>
    <w:rsid w:val="00C15938"/>
    <w:rsid w:val="00C237CC"/>
    <w:rsid w:val="00C33794"/>
    <w:rsid w:val="00C33ECA"/>
    <w:rsid w:val="00C4522F"/>
    <w:rsid w:val="00C570FE"/>
    <w:rsid w:val="00CB358C"/>
    <w:rsid w:val="00D0135F"/>
    <w:rsid w:val="00D07530"/>
    <w:rsid w:val="00D6746B"/>
    <w:rsid w:val="00D7611B"/>
    <w:rsid w:val="00D83194"/>
    <w:rsid w:val="00DA4674"/>
    <w:rsid w:val="00DC3D4E"/>
    <w:rsid w:val="00E02346"/>
    <w:rsid w:val="00E37E17"/>
    <w:rsid w:val="00E46471"/>
    <w:rsid w:val="00E625B4"/>
    <w:rsid w:val="00E708D6"/>
    <w:rsid w:val="00E866B9"/>
    <w:rsid w:val="00E927E4"/>
    <w:rsid w:val="00E92C83"/>
    <w:rsid w:val="00E92EB2"/>
    <w:rsid w:val="00E95F51"/>
    <w:rsid w:val="00E9659D"/>
    <w:rsid w:val="00EA291B"/>
    <w:rsid w:val="00EC36FB"/>
    <w:rsid w:val="00ED2245"/>
    <w:rsid w:val="00ED2525"/>
    <w:rsid w:val="00EF65EC"/>
    <w:rsid w:val="00F12686"/>
    <w:rsid w:val="00F24E67"/>
    <w:rsid w:val="00F42455"/>
    <w:rsid w:val="00F50D22"/>
    <w:rsid w:val="00F87E60"/>
    <w:rsid w:val="00F97681"/>
    <w:rsid w:val="00FA53C6"/>
    <w:rsid w:val="00FD3E02"/>
    <w:rsid w:val="00FE195A"/>
    <w:rsid w:val="00FE43AF"/>
    <w:rsid w:val="00FF20C2"/>
    <w:rsid w:val="00FF3C9B"/>
    <w:rsid w:val="00FF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30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76"/>
    <w:pPr>
      <w:ind w:left="720"/>
      <w:contextualSpacing/>
    </w:pPr>
  </w:style>
  <w:style w:type="paragraph" w:styleId="Footer">
    <w:name w:val="footer"/>
    <w:basedOn w:val="Normal"/>
    <w:link w:val="FooterChar"/>
    <w:uiPriority w:val="99"/>
    <w:unhideWhenUsed/>
    <w:rsid w:val="00C15938"/>
    <w:pPr>
      <w:tabs>
        <w:tab w:val="center" w:pos="4320"/>
        <w:tab w:val="right" w:pos="8640"/>
      </w:tabs>
    </w:pPr>
  </w:style>
  <w:style w:type="character" w:customStyle="1" w:styleId="FooterChar">
    <w:name w:val="Footer Char"/>
    <w:basedOn w:val="DefaultParagraphFont"/>
    <w:link w:val="Footer"/>
    <w:uiPriority w:val="99"/>
    <w:rsid w:val="00C15938"/>
  </w:style>
  <w:style w:type="character" w:styleId="PageNumber">
    <w:name w:val="page number"/>
    <w:basedOn w:val="DefaultParagraphFont"/>
    <w:uiPriority w:val="99"/>
    <w:semiHidden/>
    <w:unhideWhenUsed/>
    <w:rsid w:val="00C15938"/>
  </w:style>
  <w:style w:type="paragraph" w:styleId="NoSpacing">
    <w:name w:val="No Spacing"/>
    <w:uiPriority w:val="1"/>
    <w:qFormat/>
    <w:rsid w:val="00356C9D"/>
  </w:style>
  <w:style w:type="table" w:styleId="TableGrid">
    <w:name w:val="Table Grid"/>
    <w:basedOn w:val="TableNormal"/>
    <w:uiPriority w:val="59"/>
    <w:rsid w:val="00E6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76"/>
    <w:pPr>
      <w:ind w:left="720"/>
      <w:contextualSpacing/>
    </w:pPr>
  </w:style>
  <w:style w:type="paragraph" w:styleId="Footer">
    <w:name w:val="footer"/>
    <w:basedOn w:val="Normal"/>
    <w:link w:val="FooterChar"/>
    <w:uiPriority w:val="99"/>
    <w:unhideWhenUsed/>
    <w:rsid w:val="00C15938"/>
    <w:pPr>
      <w:tabs>
        <w:tab w:val="center" w:pos="4320"/>
        <w:tab w:val="right" w:pos="8640"/>
      </w:tabs>
    </w:pPr>
  </w:style>
  <w:style w:type="character" w:customStyle="1" w:styleId="FooterChar">
    <w:name w:val="Footer Char"/>
    <w:basedOn w:val="DefaultParagraphFont"/>
    <w:link w:val="Footer"/>
    <w:uiPriority w:val="99"/>
    <w:rsid w:val="00C15938"/>
  </w:style>
  <w:style w:type="character" w:styleId="PageNumber">
    <w:name w:val="page number"/>
    <w:basedOn w:val="DefaultParagraphFont"/>
    <w:uiPriority w:val="99"/>
    <w:semiHidden/>
    <w:unhideWhenUsed/>
    <w:rsid w:val="00C15938"/>
  </w:style>
  <w:style w:type="paragraph" w:styleId="NoSpacing">
    <w:name w:val="No Spacing"/>
    <w:uiPriority w:val="1"/>
    <w:qFormat/>
    <w:rsid w:val="00356C9D"/>
  </w:style>
  <w:style w:type="table" w:styleId="TableGrid">
    <w:name w:val="Table Grid"/>
    <w:basedOn w:val="TableNormal"/>
    <w:uiPriority w:val="59"/>
    <w:rsid w:val="00E6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2DF0-1AF2-4692-BEB3-D1028ACE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teacher</dc:creator>
  <cp:lastModifiedBy>Luisa</cp:lastModifiedBy>
  <cp:revision>28</cp:revision>
  <dcterms:created xsi:type="dcterms:W3CDTF">2014-09-08T09:19:00Z</dcterms:created>
  <dcterms:modified xsi:type="dcterms:W3CDTF">2014-09-14T14:58:00Z</dcterms:modified>
</cp:coreProperties>
</file>